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1318" w14:textId="77777777" w:rsidR="004B67A4" w:rsidRPr="004B67A4" w:rsidRDefault="004B67A4" w:rsidP="004B67A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7A4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2DE47D4D" w14:textId="77777777" w:rsidR="004B67A4" w:rsidRPr="004B67A4" w:rsidRDefault="004B67A4" w:rsidP="004B67A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7A4">
        <w:rPr>
          <w:rFonts w:ascii="Times New Roman" w:eastAsia="Times New Roman" w:hAnsi="Times New Roman"/>
          <w:b/>
          <w:sz w:val="28"/>
          <w:szCs w:val="28"/>
          <w:lang w:eastAsia="ru-RU"/>
        </w:rPr>
        <w:t>о ходе реализации государственной программы Республики Дагестан</w:t>
      </w:r>
    </w:p>
    <w:p w14:paraId="31A7B6EF" w14:textId="77777777" w:rsidR="004B67A4" w:rsidRPr="004B67A4" w:rsidRDefault="004B67A4" w:rsidP="004B67A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7A4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туристско-рекреационного комплекса и народных</w:t>
      </w:r>
    </w:p>
    <w:p w14:paraId="20448CC4" w14:textId="77777777" w:rsidR="004B67A4" w:rsidRDefault="004B67A4" w:rsidP="004B67A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7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художественных промыслов в Республике Дагестан»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5E871A6" w14:textId="32DB4075" w:rsidR="00A65C54" w:rsidRDefault="00EE57F9" w:rsidP="004B67A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8866FD">
        <w:rPr>
          <w:rFonts w:ascii="Times New Roman" w:eastAsia="Times New Roman" w:hAnsi="Times New Roman"/>
          <w:b/>
          <w:sz w:val="28"/>
          <w:szCs w:val="28"/>
          <w:lang w:eastAsia="ru-RU"/>
        </w:rPr>
        <w:t>9 месяцев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174AD3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 года</w:t>
      </w:r>
    </w:p>
    <w:p w14:paraId="515CD9F3" w14:textId="77777777" w:rsidR="00A65C54" w:rsidRDefault="00A65C54" w:rsidP="00A65C54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2227A6" w14:textId="77777777" w:rsidR="003E1768" w:rsidRPr="00A65C54" w:rsidRDefault="003E1768" w:rsidP="00A65C5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Деятельность Министерства по туризму и народным художественным промыслам Республики Дагестан</w:t>
      </w:r>
      <w:r w:rsidR="004B610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Министерство)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направлена на сохранение и развитие достигнутых в туристической отрасли позиций, поддержку предприятий </w:t>
      </w:r>
      <w:proofErr w:type="spellStart"/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туротрасли</w:t>
      </w:r>
      <w:proofErr w:type="spellEnd"/>
      <w:r w:rsidR="00AF1C65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23580C7C" w14:textId="014025D6" w:rsidR="00E23A94" w:rsidRDefault="00523D25" w:rsidP="00940A70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>Так, на основании проведенных мониторингов и экспертных оценок</w:t>
      </w:r>
      <w:r w:rsidR="00AB6112" w:rsidRPr="00A617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туристский поток в Республику Дагестан за </w:t>
      </w:r>
      <w:r w:rsidR="00262647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943D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23C8"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6171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262647">
        <w:rPr>
          <w:rFonts w:ascii="Times New Roman" w:eastAsia="Times New Roman" w:hAnsi="Times New Roman"/>
          <w:sz w:val="28"/>
          <w:szCs w:val="28"/>
          <w:lang w:eastAsia="ru-RU"/>
        </w:rPr>
        <w:t>1688,0</w:t>
      </w:r>
      <w:r w:rsidR="00C64E2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человек.</w:t>
      </w:r>
    </w:p>
    <w:p w14:paraId="03E3AA39" w14:textId="4D9781AD" w:rsidR="00B0013D" w:rsidRPr="009103D3" w:rsidRDefault="00523D25" w:rsidP="00940A70">
      <w:pPr>
        <w:tabs>
          <w:tab w:val="left" w:pos="1020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Объём услуг </w:t>
      </w:r>
      <w:r w:rsidR="00126C5D" w:rsidRPr="001069DE">
        <w:rPr>
          <w:rFonts w:ascii="Times New Roman" w:eastAsia="Times New Roman" w:hAnsi="Times New Roman"/>
          <w:sz w:val="28"/>
          <w:szCs w:val="28"/>
          <w:lang w:eastAsia="ru-RU"/>
        </w:rPr>
        <w:t xml:space="preserve">туристкой индустрии за </w:t>
      </w:r>
      <w:r w:rsidR="007B0ED7" w:rsidRPr="009103D3">
        <w:rPr>
          <w:rFonts w:ascii="Times New Roman" w:eastAsia="Times New Roman" w:hAnsi="Times New Roman"/>
          <w:sz w:val="28"/>
          <w:szCs w:val="28"/>
          <w:lang w:eastAsia="ru-RU"/>
        </w:rPr>
        <w:t>период январь-</w:t>
      </w:r>
      <w:r w:rsidR="004B43A9" w:rsidRPr="009103D3">
        <w:rPr>
          <w:rFonts w:ascii="Times New Roman" w:eastAsia="Times New Roman" w:hAnsi="Times New Roman"/>
          <w:sz w:val="28"/>
          <w:szCs w:val="28"/>
          <w:lang w:eastAsia="ru-RU"/>
        </w:rPr>
        <w:t>август</w:t>
      </w:r>
      <w:r w:rsidR="00CC16B0"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6B1981"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53B63" w:rsidRPr="009103D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26C5D"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B1981" w:rsidRPr="009103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6112" w:rsidRPr="009103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A70" w:rsidRPr="009103D3">
        <w:rPr>
          <w:rFonts w:ascii="Times New Roman" w:eastAsia="Times New Roman" w:hAnsi="Times New Roman"/>
          <w:sz w:val="28"/>
          <w:szCs w:val="28"/>
          <w:lang w:eastAsia="ru-RU"/>
        </w:rPr>
        <w:t>по оперативным</w:t>
      </w:r>
      <w:r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 </w:t>
      </w:r>
      <w:proofErr w:type="spellStart"/>
      <w:r w:rsidRPr="009103D3">
        <w:rPr>
          <w:rFonts w:ascii="Times New Roman" w:eastAsia="Times New Roman" w:hAnsi="Times New Roman"/>
          <w:sz w:val="28"/>
          <w:szCs w:val="28"/>
          <w:lang w:eastAsia="ru-RU"/>
        </w:rPr>
        <w:t>Дагстата</w:t>
      </w:r>
      <w:proofErr w:type="spellEnd"/>
      <w:r w:rsidR="00AB6112" w:rsidRPr="009103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9103D3" w:rsidRPr="009103D3">
        <w:rPr>
          <w:rFonts w:ascii="Times New Roman" w:eastAsia="Times New Roman" w:hAnsi="Times New Roman"/>
          <w:sz w:val="28"/>
          <w:szCs w:val="28"/>
          <w:lang w:eastAsia="ru-RU"/>
        </w:rPr>
        <w:t>17426,4</w:t>
      </w:r>
      <w:r w:rsidR="008A5B29"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3D3">
        <w:rPr>
          <w:rFonts w:ascii="Times New Roman" w:eastAsia="Times New Roman" w:hAnsi="Times New Roman"/>
          <w:sz w:val="28"/>
          <w:szCs w:val="28"/>
          <w:lang w:eastAsia="ru-RU"/>
        </w:rPr>
        <w:t>мл</w:t>
      </w:r>
      <w:r w:rsidR="00940A70" w:rsidRPr="009103D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103D3">
        <w:rPr>
          <w:rFonts w:ascii="Times New Roman" w:eastAsia="Times New Roman" w:hAnsi="Times New Roman"/>
          <w:sz w:val="28"/>
          <w:szCs w:val="28"/>
          <w:lang w:eastAsia="ru-RU"/>
        </w:rPr>
        <w:t>. рублей</w:t>
      </w:r>
      <w:r w:rsidR="00940A70" w:rsidRPr="009103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4003" w:rsidRPr="009103D3">
        <w:rPr>
          <w:rFonts w:ascii="Times New Roman" w:eastAsia="Times New Roman" w:hAnsi="Times New Roman"/>
          <w:sz w:val="28"/>
          <w:lang w:eastAsia="ru-RU"/>
        </w:rPr>
        <w:t xml:space="preserve">Общая занятость в сфере туризма </w:t>
      </w:r>
      <w:r w:rsidR="006B1981" w:rsidRPr="009103D3">
        <w:rPr>
          <w:rFonts w:ascii="Times New Roman" w:eastAsia="Times New Roman" w:hAnsi="Times New Roman"/>
          <w:sz w:val="28"/>
          <w:lang w:eastAsia="ru-RU"/>
        </w:rPr>
        <w:t>составила</w:t>
      </w:r>
      <w:r w:rsidR="009A4003" w:rsidRPr="009103D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103D3" w:rsidRPr="009103D3">
        <w:rPr>
          <w:rFonts w:ascii="Times New Roman" w:eastAsia="Times New Roman" w:hAnsi="Times New Roman"/>
          <w:sz w:val="28"/>
          <w:lang w:eastAsia="ru-RU"/>
        </w:rPr>
        <w:t>11,194</w:t>
      </w:r>
      <w:r w:rsidR="005579B1" w:rsidRPr="009103D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5E4895" w:rsidRPr="009103D3">
        <w:rPr>
          <w:rFonts w:ascii="Times New Roman" w:eastAsia="Times New Roman" w:hAnsi="Times New Roman"/>
          <w:sz w:val="28"/>
          <w:lang w:eastAsia="ru-RU"/>
        </w:rPr>
        <w:t>тыс.</w:t>
      </w:r>
      <w:r w:rsidR="00953B63" w:rsidRPr="009103D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A4003" w:rsidRPr="009103D3">
        <w:rPr>
          <w:rFonts w:ascii="Times New Roman" w:eastAsia="Times New Roman" w:hAnsi="Times New Roman"/>
          <w:sz w:val="28"/>
          <w:lang w:eastAsia="ru-RU"/>
        </w:rPr>
        <w:t>чел</w:t>
      </w:r>
      <w:r w:rsidR="00126C5D" w:rsidRPr="009103D3">
        <w:rPr>
          <w:rFonts w:ascii="Times New Roman" w:eastAsia="Times New Roman" w:hAnsi="Times New Roman"/>
          <w:sz w:val="28"/>
          <w:lang w:eastAsia="ru-RU"/>
        </w:rPr>
        <w:t>.</w:t>
      </w:r>
    </w:p>
    <w:p w14:paraId="5005F086" w14:textId="799BA9B3" w:rsidR="00790242" w:rsidRPr="001069DE" w:rsidRDefault="00523D25" w:rsidP="00622B09">
      <w:pPr>
        <w:tabs>
          <w:tab w:val="left" w:pos="1020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9103D3">
        <w:rPr>
          <w:rFonts w:ascii="Times New Roman" w:eastAsia="Times New Roman" w:hAnsi="Times New Roman"/>
          <w:sz w:val="28"/>
          <w:lang w:eastAsia="ru-RU"/>
        </w:rPr>
        <w:t xml:space="preserve">Растущий туристский поток способствовал также 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активизации инвестиционной деятельности в сфере гостиничного хозяйства и иных коллективных средств размещения. На 1 </w:t>
      </w:r>
      <w:r w:rsidR="008B5FE6">
        <w:rPr>
          <w:rFonts w:ascii="Times New Roman" w:eastAsia="Times New Roman" w:hAnsi="Times New Roman"/>
          <w:sz w:val="28"/>
          <w:lang w:eastAsia="ru-RU"/>
        </w:rPr>
        <w:t>октября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202</w:t>
      </w:r>
      <w:r w:rsidR="00165AE7">
        <w:rPr>
          <w:rFonts w:ascii="Times New Roman" w:eastAsia="Times New Roman" w:hAnsi="Times New Roman"/>
          <w:sz w:val="28"/>
          <w:lang w:eastAsia="ru-RU"/>
        </w:rPr>
        <w:t>5</w:t>
      </w:r>
      <w:r w:rsidRPr="001069DE">
        <w:rPr>
          <w:rFonts w:ascii="Times New Roman" w:eastAsia="Times New Roman" w:hAnsi="Times New Roman"/>
          <w:sz w:val="28"/>
          <w:lang w:eastAsia="ru-RU"/>
        </w:rPr>
        <w:t xml:space="preserve"> года </w:t>
      </w:r>
      <w:r w:rsidR="007B0ED7">
        <w:rPr>
          <w:rFonts w:ascii="Times New Roman" w:eastAsia="Times New Roman" w:hAnsi="Times New Roman"/>
          <w:sz w:val="28"/>
          <w:lang w:eastAsia="ru-RU"/>
        </w:rPr>
        <w:t>о</w:t>
      </w:r>
      <w:r w:rsidRPr="001069DE">
        <w:rPr>
          <w:rFonts w:ascii="Times New Roman" w:eastAsia="Times New Roman" w:hAnsi="Times New Roman"/>
          <w:sz w:val="28"/>
          <w:lang w:eastAsia="ru-RU"/>
        </w:rPr>
        <w:t>бщее количество коллективных средств размещения состав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ило </w:t>
      </w:r>
      <w:r w:rsidR="001E5D3E">
        <w:rPr>
          <w:rFonts w:ascii="Times New Roman" w:eastAsia="Times New Roman" w:hAnsi="Times New Roman"/>
          <w:sz w:val="28"/>
          <w:lang w:eastAsia="ru-RU"/>
        </w:rPr>
        <w:t>8</w:t>
      </w:r>
      <w:r w:rsidR="007B0ED7">
        <w:rPr>
          <w:rFonts w:ascii="Times New Roman" w:eastAsia="Times New Roman" w:hAnsi="Times New Roman"/>
          <w:sz w:val="28"/>
          <w:lang w:eastAsia="ru-RU"/>
        </w:rPr>
        <w:t xml:space="preserve">30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ед.</w:t>
      </w:r>
      <w:r w:rsidR="00CD401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на </w:t>
      </w:r>
      <w:r w:rsidR="0059459F" w:rsidRPr="001069DE">
        <w:rPr>
          <w:rFonts w:ascii="Times New Roman" w:eastAsia="Times New Roman" w:hAnsi="Times New Roman"/>
          <w:sz w:val="28"/>
          <w:lang w:eastAsia="ru-RU"/>
        </w:rPr>
        <w:t>3</w:t>
      </w:r>
      <w:r w:rsidR="009E7DE8">
        <w:rPr>
          <w:rFonts w:ascii="Times New Roman" w:eastAsia="Times New Roman" w:hAnsi="Times New Roman"/>
          <w:sz w:val="28"/>
          <w:lang w:eastAsia="ru-RU"/>
        </w:rPr>
        <w:t>4</w:t>
      </w:r>
      <w:r w:rsidR="001107D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64E24">
        <w:rPr>
          <w:rFonts w:ascii="Times New Roman" w:eastAsia="Times New Roman" w:hAnsi="Times New Roman"/>
          <w:sz w:val="28"/>
          <w:lang w:eastAsia="ru-RU"/>
        </w:rPr>
        <w:t>660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 xml:space="preserve"> койко-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>мест</w:t>
      </w:r>
      <w:r w:rsidR="00AB6112" w:rsidRPr="001069DE">
        <w:rPr>
          <w:rFonts w:ascii="Times New Roman" w:eastAsia="Times New Roman" w:hAnsi="Times New Roman"/>
          <w:sz w:val="28"/>
          <w:lang w:eastAsia="ru-RU"/>
        </w:rPr>
        <w:t>, в том числе</w:t>
      </w:r>
      <w:r w:rsidR="00CD4016">
        <w:rPr>
          <w:rFonts w:ascii="Times New Roman" w:eastAsia="Times New Roman" w:hAnsi="Times New Roman"/>
          <w:sz w:val="28"/>
          <w:lang w:eastAsia="ru-RU"/>
        </w:rPr>
        <w:t xml:space="preserve"> 416 гостиниц,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1</w:t>
      </w:r>
      <w:r w:rsidR="00CD4016">
        <w:rPr>
          <w:rFonts w:ascii="Times New Roman" w:eastAsia="Times New Roman" w:hAnsi="Times New Roman"/>
          <w:sz w:val="28"/>
          <w:lang w:eastAsia="ru-RU"/>
        </w:rPr>
        <w:t>70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туристически</w:t>
      </w:r>
      <w:r w:rsidR="00741E34" w:rsidRPr="001069DE">
        <w:rPr>
          <w:rFonts w:ascii="Times New Roman" w:eastAsia="Times New Roman" w:hAnsi="Times New Roman"/>
          <w:sz w:val="28"/>
          <w:lang w:eastAsia="ru-RU"/>
        </w:rPr>
        <w:t>х</w:t>
      </w:r>
      <w:r w:rsidR="009A4003" w:rsidRPr="001069DE">
        <w:rPr>
          <w:rFonts w:ascii="Times New Roman" w:eastAsia="Times New Roman" w:hAnsi="Times New Roman"/>
          <w:sz w:val="28"/>
          <w:lang w:eastAsia="ru-RU"/>
        </w:rPr>
        <w:t xml:space="preserve"> баз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>, 1</w:t>
      </w:r>
      <w:r w:rsidR="009E7DE8">
        <w:rPr>
          <w:rFonts w:ascii="Times New Roman" w:eastAsia="Times New Roman" w:hAnsi="Times New Roman"/>
          <w:sz w:val="28"/>
          <w:lang w:eastAsia="ru-RU"/>
        </w:rPr>
        <w:t>7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санаторных учреждений, </w:t>
      </w:r>
      <w:r w:rsidR="00165AE7">
        <w:rPr>
          <w:rFonts w:ascii="Times New Roman" w:eastAsia="Times New Roman" w:hAnsi="Times New Roman"/>
          <w:sz w:val="28"/>
          <w:lang w:eastAsia="ru-RU"/>
        </w:rPr>
        <w:t>2</w:t>
      </w:r>
      <w:r w:rsidR="00CD4016">
        <w:rPr>
          <w:rFonts w:ascii="Times New Roman" w:eastAsia="Times New Roman" w:hAnsi="Times New Roman"/>
          <w:sz w:val="28"/>
          <w:lang w:eastAsia="ru-RU"/>
        </w:rPr>
        <w:t>27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гостев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ых</w:t>
      </w:r>
      <w:r w:rsidR="009C5560" w:rsidRPr="001069DE">
        <w:rPr>
          <w:rFonts w:ascii="Times New Roman" w:eastAsia="Times New Roman" w:hAnsi="Times New Roman"/>
          <w:sz w:val="28"/>
          <w:lang w:eastAsia="ru-RU"/>
        </w:rPr>
        <w:t xml:space="preserve"> дом</w:t>
      </w:r>
      <w:r w:rsidR="00364488" w:rsidRPr="001069DE">
        <w:rPr>
          <w:rFonts w:ascii="Times New Roman" w:eastAsia="Times New Roman" w:hAnsi="Times New Roman"/>
          <w:sz w:val="28"/>
          <w:lang w:eastAsia="ru-RU"/>
        </w:rPr>
        <w:t>ов</w:t>
      </w:r>
      <w:r w:rsidR="00CD4016">
        <w:rPr>
          <w:rFonts w:ascii="Times New Roman" w:eastAsia="Times New Roman" w:hAnsi="Times New Roman"/>
          <w:sz w:val="28"/>
          <w:lang w:eastAsia="ru-RU"/>
        </w:rPr>
        <w:t>.</w:t>
      </w:r>
      <w:r w:rsidR="00BA057E" w:rsidRPr="00BA057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Классифицированных средств размещения 210.</w:t>
      </w:r>
    </w:p>
    <w:p w14:paraId="0EE917C7" w14:textId="77777777" w:rsidR="00661447" w:rsidRPr="00661447" w:rsidRDefault="00661447" w:rsidP="0080793E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В рамках национального проекта «Туризм и гостеприимство» в 2025 году реализуется региональный проект «Создание номерного фонда, инфраструктуры и новых точек притяжения (Республика Дагестан)».</w:t>
      </w:r>
      <w:r w:rsidR="00CD4016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61447">
        <w:rPr>
          <w:rFonts w:ascii="Times New Roman" w:eastAsia="Times New Roman" w:hAnsi="Times New Roman"/>
          <w:sz w:val="28"/>
          <w:lang w:eastAsia="ru-RU"/>
        </w:rPr>
        <w:t>В целях реализации регионального проекта «Создание номерного фонда, инфраструктуры и новых точек притяжения (Республика Дагестан)» заключено соглашение от 3 декабря 2024 года № 139-2024-П1009-2 между Министерством экономического развития Российской Федерации и Министерством по туризму и народным художественным промыслам Республики Дагестан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проекта.</w:t>
      </w:r>
    </w:p>
    <w:p w14:paraId="1F41F1A1" w14:textId="5C345940" w:rsid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>13 декабря 2024 года заключено соглашение между Министерством экономического развития Российской Федерации и Министерством по туризму и народным художественным промыслам Республики Дагестан о предоставлении единой субсидии из федерального бюджета бюджетам субъектов Российской Федерации в целях достижения показателя «количество туристических поездок по территории Российской Федерации» государственной программы Российской Федерации «Развитие туризма</w:t>
      </w:r>
      <w:r w:rsidR="001107D6">
        <w:rPr>
          <w:rFonts w:ascii="Times New Roman" w:eastAsia="Times New Roman" w:hAnsi="Times New Roman"/>
          <w:sz w:val="28"/>
          <w:lang w:eastAsia="ru-RU"/>
        </w:rPr>
        <w:t>».</w:t>
      </w:r>
    </w:p>
    <w:p w14:paraId="2A47B478" w14:textId="77777777" w:rsidR="00661447" w:rsidRPr="00661447" w:rsidRDefault="00661447" w:rsidP="006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В связи с этим в 2025-2027 годах средства федерального бюджета, предоставленные в рамках единой субсидии на достижение показателей государственной программы Российской Федерации «Развитие туризма», будут использованы на поддержку и продвижение событийных мероприятий, направленных на развитие туризма в Республике Дагестан.  </w:t>
      </w:r>
    </w:p>
    <w:p w14:paraId="1BE32834" w14:textId="2D2788C3" w:rsidR="00E23A94" w:rsidRDefault="00661447" w:rsidP="00E23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661447">
        <w:rPr>
          <w:rFonts w:ascii="Times New Roman" w:eastAsia="Times New Roman" w:hAnsi="Times New Roman"/>
          <w:sz w:val="28"/>
          <w:lang w:eastAsia="ru-RU"/>
        </w:rPr>
        <w:t xml:space="preserve">В целях достижения показателей и мероприятий регионального проекта «Создание номерного фонда, инфраструктуры и новых точек притяжения </w:t>
      </w:r>
      <w:r w:rsidRPr="00661447">
        <w:rPr>
          <w:rFonts w:ascii="Times New Roman" w:eastAsia="Times New Roman" w:hAnsi="Times New Roman"/>
          <w:sz w:val="28"/>
          <w:lang w:eastAsia="ru-RU"/>
        </w:rPr>
        <w:lastRenderedPageBreak/>
        <w:t>(Республика Дагестан)» Министерством предоставлен</w:t>
      </w:r>
      <w:r w:rsidR="001107D6">
        <w:rPr>
          <w:rFonts w:ascii="Times New Roman" w:eastAsia="Times New Roman" w:hAnsi="Times New Roman"/>
          <w:sz w:val="28"/>
          <w:lang w:eastAsia="ru-RU"/>
        </w:rPr>
        <w:t>а</w:t>
      </w:r>
      <w:r w:rsidRPr="00661447">
        <w:rPr>
          <w:rFonts w:ascii="Times New Roman" w:eastAsia="Times New Roman" w:hAnsi="Times New Roman"/>
          <w:sz w:val="28"/>
          <w:lang w:eastAsia="ru-RU"/>
        </w:rPr>
        <w:t xml:space="preserve"> субсиди</w:t>
      </w:r>
      <w:r w:rsidR="001107D6">
        <w:rPr>
          <w:rFonts w:ascii="Times New Roman" w:eastAsia="Times New Roman" w:hAnsi="Times New Roman"/>
          <w:sz w:val="28"/>
          <w:lang w:eastAsia="ru-RU"/>
        </w:rPr>
        <w:t>я</w:t>
      </w:r>
      <w:r w:rsidRPr="00661447">
        <w:rPr>
          <w:rFonts w:ascii="Times New Roman" w:eastAsia="Times New Roman" w:hAnsi="Times New Roman"/>
          <w:sz w:val="28"/>
          <w:lang w:eastAsia="ru-RU"/>
        </w:rPr>
        <w:t xml:space="preserve"> автономной некоммерческой организации «Центр развития туризма и гостеприимства Республики Дагестан» на поддержку и продвижение событийных мероприятий, направленных на развитие туризма в Республике Дагестан</w:t>
      </w:r>
      <w:r w:rsidR="001107D6">
        <w:rPr>
          <w:rFonts w:ascii="Times New Roman" w:eastAsia="Times New Roman" w:hAnsi="Times New Roman"/>
          <w:sz w:val="28"/>
          <w:lang w:eastAsia="ru-RU"/>
        </w:rPr>
        <w:t>.</w:t>
      </w:r>
    </w:p>
    <w:p w14:paraId="4CCCC96D" w14:textId="77777777" w:rsidR="001107D6" w:rsidRPr="001107D6" w:rsidRDefault="001107D6" w:rsidP="001107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210726114"/>
      <w:r w:rsidRPr="001107D6">
        <w:rPr>
          <w:rFonts w:ascii="Times New Roman" w:eastAsia="Times New Roman" w:hAnsi="Times New Roman"/>
          <w:bCs/>
          <w:sz w:val="28"/>
          <w:szCs w:val="28"/>
          <w:lang w:eastAsia="ru-RU"/>
        </w:rPr>
        <w:t>На отчетную дату проведено 4 событийных мероприятия:</w:t>
      </w:r>
    </w:p>
    <w:p w14:paraId="6758442B" w14:textId="55B5A18A" w:rsidR="001107D6" w:rsidRPr="001107D6" w:rsidRDefault="001107D6" w:rsidP="001107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7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1107D6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Открытие туристического сезона и </w:t>
      </w:r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финальный этап </w:t>
      </w:r>
      <w:proofErr w:type="spellStart"/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трейлового</w:t>
      </w:r>
      <w:proofErr w:type="spellEnd"/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забега «</w:t>
      </w:r>
      <w:proofErr w:type="spellStart"/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Dagestan</w:t>
      </w:r>
      <w:proofErr w:type="spellEnd"/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Wild Trail»,</w:t>
      </w:r>
      <w:r w:rsidRPr="001107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состоялось </w:t>
      </w:r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 апреля 2025 г. на территории п. </w:t>
      </w:r>
      <w:proofErr w:type="spellStart"/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Шамилькала</w:t>
      </w:r>
      <w:proofErr w:type="spellEnd"/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Унцукульского района. В мероприятии </w:t>
      </w:r>
      <w:r w:rsidRPr="001107D6">
        <w:rPr>
          <w:rFonts w:ascii="Times New Roman" w:hAnsi="Times New Roman"/>
          <w:sz w:val="28"/>
          <w:szCs w:val="28"/>
        </w:rPr>
        <w:t>приняли участие гости из 57 субъектов Российской Федерации. Общее количество участников и гостей – свыше 13 тыс. человек;</w:t>
      </w:r>
    </w:p>
    <w:p w14:paraId="403C2334" w14:textId="166C5997" w:rsidR="001107D6" w:rsidRPr="001107D6" w:rsidRDefault="001107D6" w:rsidP="001107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7D6">
        <w:rPr>
          <w:rFonts w:ascii="Times New Roman" w:hAnsi="Times New Roman"/>
          <w:sz w:val="28"/>
          <w:szCs w:val="28"/>
        </w:rPr>
        <w:t>- с 18 по 20 июля в г. Махачкале состоялся молодежный фестиваль «</w:t>
      </w:r>
      <w:proofErr w:type="spellStart"/>
      <w:r w:rsidRPr="001107D6">
        <w:rPr>
          <w:rFonts w:ascii="Times New Roman" w:hAnsi="Times New Roman"/>
          <w:sz w:val="28"/>
          <w:szCs w:val="28"/>
        </w:rPr>
        <w:t>Дагфест</w:t>
      </w:r>
      <w:proofErr w:type="spellEnd"/>
      <w:r w:rsidRPr="001107D6">
        <w:rPr>
          <w:rFonts w:ascii="Times New Roman" w:hAnsi="Times New Roman"/>
          <w:sz w:val="28"/>
          <w:szCs w:val="28"/>
        </w:rPr>
        <w:t>», организованный Министерством совместно с РГВК. Общее количество участников и гостей – свыше 100 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7D6">
        <w:rPr>
          <w:rFonts w:ascii="Times New Roman" w:hAnsi="Times New Roman"/>
          <w:sz w:val="28"/>
          <w:szCs w:val="28"/>
        </w:rPr>
        <w:t>человек;</w:t>
      </w:r>
    </w:p>
    <w:p w14:paraId="5E1F45D9" w14:textId="77777777" w:rsidR="001107D6" w:rsidRPr="001107D6" w:rsidRDefault="001107D6" w:rsidP="001107D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7D6">
        <w:rPr>
          <w:rFonts w:ascii="Times New Roman" w:eastAsia="Times New Roman" w:hAnsi="Times New Roman"/>
          <w:sz w:val="28"/>
          <w:szCs w:val="28"/>
          <w:lang w:eastAsia="zh-CN"/>
        </w:rPr>
        <w:t xml:space="preserve">- с 12 по13 сентября в г. Махачкале организован и проведен ночной фестиваль бега </w:t>
      </w:r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«Атлетика-2025»</w:t>
      </w:r>
      <w:r w:rsidRPr="001107D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Pr="001107D6">
        <w:rPr>
          <w:rFonts w:ascii="Times New Roman" w:hAnsi="Times New Roman"/>
          <w:sz w:val="28"/>
          <w:szCs w:val="28"/>
        </w:rPr>
        <w:t>Общее количество участников и гостей – свыше 12 тыс. человек;</w:t>
      </w:r>
    </w:p>
    <w:p w14:paraId="3260D9A0" w14:textId="096F6ADE" w:rsidR="001107D6" w:rsidRPr="001107D6" w:rsidRDefault="001107D6" w:rsidP="00364F1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07D6">
        <w:rPr>
          <w:rFonts w:ascii="Times New Roman" w:eastAsia="Times New Roman" w:hAnsi="Times New Roman"/>
          <w:sz w:val="28"/>
          <w:szCs w:val="28"/>
          <w:lang w:eastAsia="zh-CN"/>
        </w:rPr>
        <w:t>- с 25 по 28 сентября в г. Махачкале организован и проведен Всероссийский туристический форум «Открытый Дагестан-2025. Также в рамках форума состоялся Международный фестиваль народных художественных промыслов «Хранители традиций-2025».</w:t>
      </w:r>
      <w:r w:rsidR="00364F1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1107D6">
        <w:rPr>
          <w:rFonts w:ascii="Times New Roman" w:hAnsi="Times New Roman"/>
          <w:sz w:val="28"/>
          <w:szCs w:val="28"/>
        </w:rPr>
        <w:t>Общее количество участников и гостей – свыше 47 тыс. человек</w:t>
      </w:r>
      <w:r w:rsidR="00917A79">
        <w:rPr>
          <w:rFonts w:ascii="Times New Roman" w:hAnsi="Times New Roman"/>
          <w:sz w:val="28"/>
          <w:szCs w:val="28"/>
        </w:rPr>
        <w:t>.</w:t>
      </w:r>
    </w:p>
    <w:p w14:paraId="4889A31F" w14:textId="3C653595" w:rsidR="001107D6" w:rsidRPr="001107D6" w:rsidRDefault="001107D6" w:rsidP="001107D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1107D6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          До конца года планируется проведение </w:t>
      </w:r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ночного полумарафона «Огни Дербента»</w:t>
      </w:r>
      <w:r w:rsidR="00364F13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  <w:r w:rsidRPr="001107D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</w:p>
    <w:bookmarkEnd w:id="0"/>
    <w:p w14:paraId="7A690434" w14:textId="5DD08275" w:rsidR="0080793E" w:rsidRPr="0080793E" w:rsidRDefault="0080793E" w:rsidP="004629C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Также Министерством в 2025 году были направлены 36 заявок в Министерство экономического развития Российской Федерации для участия в конкурсном отборе инвестиционных проектов по созданию модульных некапитальных средств размещения в период 2025–2027 годов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с о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бщи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м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объем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ом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запрашиваемого финансирования 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-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2,7 млрд рублей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.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Из них 11 проектов прошли конкурсный отбор на общую сумму 1,3 млрд рублей и поддержаны Минэкономразвития России.</w:t>
      </w:r>
    </w:p>
    <w:p w14:paraId="29D33C66" w14:textId="77777777" w:rsidR="00E23A94" w:rsidRDefault="0080793E" w:rsidP="00E23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Кроме того, 7 инвестиционных проектов получили одобрение Минэкономразвития России на льготное кредитование более 20 млрд рублей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,</w:t>
      </w:r>
      <w:r w:rsidRPr="0080793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из них 5 проектов реализуются в границах туристско-рекреационной особой экономической зоны в Дербентском районе, общая сумма субсидированных льготных кредитов составляет 16,5 млрд руб.</w:t>
      </w:r>
    </w:p>
    <w:p w14:paraId="1DBC379B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1" w:name="_Hlk211953829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реализации федерального проекта «Пять морей озеро Байкал» национального проекта «Туризм и гостеприимство» и в целях развития туристско-рекреационной особой экономической зоны (далее – ОЭЗ), созданной вдоль побережья Каспийского моря в Республике Дагестан, Министерством экономического развития Российской Федерации, Правительством Республики Дагестан и акционерным обществом «КАВКАЗ.РФ» (далее – Минэкономразвития России, АО «КАВКАЗ.РФ») определены параметры и этапность комплексной долгосрочной работы по ключевым направлениям, реализуемым в рамках поручения Президента Российской Федерации:</w:t>
      </w:r>
    </w:p>
    <w:p w14:paraId="58ADEA82" w14:textId="42DF9875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первый этап – создание всесезонного туристско-рекреационного комплекса «Каспийский прибрежный кластер» и всероссийского детского центра «</w:t>
      </w:r>
      <w:proofErr w:type="gramStart"/>
      <w:r w:rsidR="00B85352"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Дагестан»  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    в Дербентском районе (далее – КПК, Детский центр);</w:t>
      </w:r>
    </w:p>
    <w:p w14:paraId="230A55B8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второй этап – создание города - курорта «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Каякент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» в Каякентском районе.</w:t>
      </w:r>
    </w:p>
    <w:p w14:paraId="5E873B2D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первого этапа развития Правительством Республики Дагестан утверждены проекты планировки и межевания территории КПК, буферной зоны, территории под строительство очистных сооружений и Детского центра общей площадью 410 га в Дербентском районе. Приказом ФСБ России от 8 августа 2024 года № 325 данная территория исключена из пограничной зоны.</w:t>
      </w:r>
    </w:p>
    <w:p w14:paraId="04F60432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Завершено определение параметров инфраструктуры, необходимой для функционирования объектов.</w:t>
      </w:r>
    </w:p>
    <w:p w14:paraId="6D0B9348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Предварительная оценка стоимости создания обеспечивающей инфраструктуры:</w:t>
      </w:r>
    </w:p>
    <w:p w14:paraId="701E15EF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мероприятия АО «КАВКАЗ.РФ» – 14,6 млрд рублей;</w:t>
      </w:r>
    </w:p>
    <w:p w14:paraId="4D3C5780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мероприятия Республики Дагестан – 3,4 млрд рублей.</w:t>
      </w:r>
    </w:p>
    <w:p w14:paraId="1EF5B613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АО «КАВКАЗ.РФ» завершает проектно-изыскательские работы по созданию инженерной и транспортной инфраструктуры, благоустройству, многофункциональному центру и общежитий для проживания персонала. </w:t>
      </w:r>
    </w:p>
    <w:p w14:paraId="5356B1F2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По двум объектам из шести предусмотренных, получено положительное заключение ФАО «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Главгосэкспертизы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». По объекту «Многофункциональный центр» уже заключен договор на выполнение строительно-монтажных работ.</w:t>
      </w:r>
    </w:p>
    <w:p w14:paraId="3FF56FD9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Финансирование всей внутренней инфраструктуры запланировано в рамках федерального проекта «Пять морей и озеро Байкал» национального проекта «Туризм и гостеприимство» в 2025- 2027 годах.</w:t>
      </w:r>
    </w:p>
    <w:p w14:paraId="45D0B6FE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Республика Дагестан, со своей стороны, завершила работы по проектированию дорожной инфраструктуры и систем водоснабжения. </w:t>
      </w:r>
    </w:p>
    <w:p w14:paraId="7308FBF9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Для транспортного обеспечения Курорта требуется строительство четырех участков региональных дорог общей протяженностью 24,8 км. По всем участкам дорог уже получено положительное заключение государственной экспертизы. </w:t>
      </w:r>
    </w:p>
    <w:p w14:paraId="3AB76729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Финансовые средства на указанные цели в соответствии с шестилетним планом дорожной деятельности, утвержденным распоряжением Правительства Российской Федерации от 31 марта 2025 года №768-р, предусмотрены на 2029-2030 гг. </w:t>
      </w:r>
    </w:p>
    <w:p w14:paraId="28FD525C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Вместе с тем, согласно Плану-графику («дорожной карте») по реализации проекта КПК, завершение строительно-монтажных работ по данным проектам необходимо обеспечить до конца 2027 года. </w:t>
      </w:r>
    </w:p>
    <w:p w14:paraId="194D4B52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В связи с этим, для синхронизации мероприятий, предусмотренных вышеуказанным Планом-графиком, необходимо перенести сроки реализации данных проектов на 2025-2027 гг. Указанная позиция была доведена Республикой Дагестан до руководства Федерального дорожного агентства в ходе соответствующих рабочих совещаний.</w:t>
      </w:r>
    </w:p>
    <w:p w14:paraId="454F4F99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Строительство транспортной инфраструктуры к КПК планируется осуществить в рамках федерального проекта «Региональная и местная дорожная сеть» национального проекта «Инфраструктура для жизни».</w:t>
      </w:r>
    </w:p>
    <w:p w14:paraId="0EAD6D03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Также Республикой Дагестан завершены работы по разработке проектной документации на водоснабжение. Получены положительное заключение государственной экспертизы и подтверждение достоверности сметной стоимости.</w:t>
      </w:r>
    </w:p>
    <w:p w14:paraId="2E3BCA0F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Для обеспечения КПК газоснабжением планируется строительство подземного полиэтиленового газопровода протяженностью 7,5 км.  27 июня текущего года между 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АО «КАВКАЗ.РФ», ООО «Газпром газораспределение Дагестан» и ООО «Газпром газификация» подписан договор № 06-33/25 о технологическом присоединении газоиспользующего оборудования и объектов капитального строительства                                  к газораспределительной сети Каспийского кластера. Для реализации проекта будет проведена реконструкция газораспределительной станции «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Мамедкала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».</w:t>
      </w:r>
    </w:p>
    <w:p w14:paraId="46C35D3E" w14:textId="4EBB7F5B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Потребная мощность в энергоснабжении КПК составляет 37,5 МВт. С учетом существующего дефицита мощности в энергосистеме республики ПАО «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Россети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Северный Кавказ» совместно с АО «КАВКАЗ.РФ» было принято решение об изменении технических решений и распределении сроков ввода объектов </w:t>
      </w:r>
      <w:r w:rsidR="00B85352"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поэтапно,</w:t>
      </w:r>
      <w:r w:rsidR="00B853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B85352"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с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соответствующей синхронизацией выдачи 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энергомощностей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4FDCEB6A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Согласно проекту договора о технологическом присоединении, предусмотрены следующие этапы:</w:t>
      </w:r>
    </w:p>
    <w:p w14:paraId="69401DD1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– I этап (12,516 МВт) – срок ввода - не позднее 31 декабря 2027 года;</w:t>
      </w:r>
    </w:p>
    <w:p w14:paraId="5BC4D2BC" w14:textId="4CCE7600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– II этап (25,032 МВт) – не позднее 31 декабря 2030 года;</w:t>
      </w:r>
    </w:p>
    <w:p w14:paraId="28D56125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– III этап (37,5 МВт) – не позднее - 31 декабря 2033 года.</w:t>
      </w:r>
    </w:p>
    <w:p w14:paraId="1CFCA308" w14:textId="1E79EB6F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Общая стоимость мероприятий</w:t>
      </w:r>
      <w:r w:rsidR="00D067F8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согласно договору</w:t>
      </w:r>
      <w:r w:rsidR="00D067F8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составляет 6,94 млрд рублей, в том числе стоимость I-го этапа составляет – 1,7 млрд рублей, II-го – 4,76 млрд рублей, III-го этапа - 0,48 млрд рублей.</w:t>
      </w:r>
    </w:p>
    <w:p w14:paraId="23073489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Подписание договора о технологическом присоединении запланировано                           в ближайшее время.</w:t>
      </w:r>
    </w:p>
    <w:p w14:paraId="6677424F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При этом АО «КАВКАЗ.РФ» отмечает, что в соответствии с распоряжением Правительства Российской Федерации от 24 августа 2022 № 2411-р лимитами финансирования на текущий момент обеспечено финансирование затрат на технологическое присоединение ВТРК «Каспийский прибрежный кластер» только в объёме расходов по I этапу. По II и III этапам источник финансирования в размере 5,245 млрд руб. не определён.</w:t>
      </w:r>
    </w:p>
    <w:p w14:paraId="0837C90A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целях синхронизации, параллельно республикой заключены 16 резидентских соглашений об осуществлении деятельности по 18 инвестиционным проектам                         с общим объемом инвестиций – 62, 8 млрд руб., на 7880 мест размещения. </w:t>
      </w:r>
    </w:p>
    <w:p w14:paraId="5F282D2B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Основным ядром КПК являются девять инвестиционных проектов, заявленных акционерными обществами «Каспийские курорты 1» - «Каспийские курорты 9», учредителем которых выступает акционерное общество «Сфера Групп». Из них три проекта - АО «Каспийские курорты 3», АО «Каспийские курорты 4» и АО «Каспийские курорты-5» - реализуются совместно с «Азимут Девелопмент», с общим объёмом инвестиций 15,8 млрд руб. </w:t>
      </w:r>
    </w:p>
    <w:p w14:paraId="2359AEBA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Резидентами в настоящее время ведутся мероприятия по разработке концепций, получены ГПЗУ, заключены договоры на проектирование объектов.</w:t>
      </w:r>
    </w:p>
    <w:p w14:paraId="4290E2D2" w14:textId="63049725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Пять инвестиционных проектов уже получили одобрение Минэкономразвития России на льготное кредитование</w:t>
      </w:r>
      <w:r w:rsidR="003101E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это: 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АО «Каспийские Курорты</w:t>
      </w:r>
      <w:proofErr w:type="gramStart"/>
      <w:r w:rsidR="00B85352"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1»  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                                - АО «Каспийские Курорты 5». Общая сумма субсидированных льготных кредитов составляет порядка 16,5 млрд руб.</w:t>
      </w:r>
    </w:p>
    <w:p w14:paraId="4B5A768B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Одним из этапов развития КПК является реализация проекта всероссийского детского центра «Дагестан».</w:t>
      </w:r>
    </w:p>
    <w:p w14:paraId="68828DAF" w14:textId="4E8A7ED5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рамках исполнения подпункта «г» пункта 1 перечня поручений Президента Российской Федерации от 9 августа 2023 года № Пр-1580 по обеспечению разработки </w:t>
      </w: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за счет бюджетных ассигнований федерального бюджета проектно-сметной документации по строительству всероссийского детского центра «Дагестан»               АО «КАВКАЗ.РФ» совместно с Правительством Республики Дагестан при участии 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Минпросвещения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России и Минэкономразвития России разработан мастер-план строительства Детского центра.</w:t>
      </w:r>
    </w:p>
    <w:p w14:paraId="73824E95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Реализация проекта планируется в следующие этапы:</w:t>
      </w:r>
    </w:p>
    <w:p w14:paraId="690DAC6D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2025 год – разработка проектно-сметной документации;</w:t>
      </w:r>
    </w:p>
    <w:p w14:paraId="4C9CCD01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2006 - 2027 год – строительство первой очереди Детского центра на 400 детей;</w:t>
      </w:r>
    </w:p>
    <w:p w14:paraId="36717F6C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2028 - 2029 год – строительство второй очереди Детского центра на 400 детей;</w:t>
      </w:r>
    </w:p>
    <w:p w14:paraId="3B3226D4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2030 и последующие годы – строительство третьей очереди Детского центра на 700 детей.</w:t>
      </w:r>
    </w:p>
    <w:p w14:paraId="0E086FA1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Ориентировочно стоимость работ по строительству Детского центра составит           6 млрд руб., в том числе более 500 млн руб. стоимость разработки 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проектно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сметной документации. </w:t>
      </w:r>
    </w:p>
    <w:p w14:paraId="74AF3A71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Минпросвещения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России в рамках формирования проекта федерального бюджета на 2025 год и на плановый период 2026 и 2027 годов представлены предложения в Минстрой России и Минфин России о выделении в 2025 году дополнительных бюджетных ассигнований на обеспечение работ по разработке 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проектно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сметной документации Детского центра.</w:t>
      </w:r>
    </w:p>
    <w:p w14:paraId="016201C8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Однако Правительственной комиссией по бюджетным проектировкам на очередной финансовый год и плановый период решение о выделении средств не было принято. Важно отметить, что Президентом Российской Федерации 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Минпросвещения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России дано прямое поручение обеспечить разработку проектно-сметной документации за счет средств федерального бюджета для строительства Детского центра.</w:t>
      </w:r>
    </w:p>
    <w:p w14:paraId="27EB0B88" w14:textId="77777777" w:rsidR="001736BC" w:rsidRPr="001736BC" w:rsidRDefault="001736BC" w:rsidP="001736B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В рамках второго этапа развития побережья Каспийского моря и в целях создания города-курорта «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Каякент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» площадью 1110 га за счет средств субсидии АО «КАВКАЗ.РФ» подрядной организацией ООО «Научно-исследовательский институт перспективного градостроительства» подготовлена Концепция, на основе которой разработаны мастер-план развития территории курорта «</w:t>
      </w:r>
      <w:proofErr w:type="spellStart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Каякент</w:t>
      </w:r>
      <w:proofErr w:type="spellEnd"/>
      <w:r w:rsidRPr="001736BC">
        <w:rPr>
          <w:rFonts w:ascii="Times New Roman" w:eastAsia="Times New Roman" w:hAnsi="Times New Roman"/>
          <w:sz w:val="28"/>
          <w:szCs w:val="28"/>
          <w:lang w:eastAsia="ru-RU" w:bidi="ru-RU"/>
        </w:rPr>
        <w:t>».</w:t>
      </w:r>
    </w:p>
    <w:p w14:paraId="068E037A" w14:textId="1E16A449" w:rsidR="00364F13" w:rsidRPr="0063139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В рамках подготовки к туристическому сезону 25 февраля 2025 г</w:t>
      </w:r>
      <w:r w:rsidR="00631393" w:rsidRPr="00631393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 провело практический семинар по вопросам антитеррористической защищенности средств размещения. В рамках данного семинара проведен практический и теоретический инструктаж по вопросам безопасности, разбор актуальных проблем защиты объектов, а также ответы на вопросы участников экспертами в области безопасности.</w:t>
      </w:r>
    </w:p>
    <w:p w14:paraId="112811AD" w14:textId="09B12242" w:rsidR="00364F13" w:rsidRPr="007A339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10 апреля 2025 г</w:t>
      </w:r>
      <w:r w:rsidR="00631393" w:rsidRPr="00631393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 практический семинар на тему «Классификация, туристический налог. Что нужно знать? Актуальные проблемы и вопросы». В рамках семинара до предпринимателей доведена актуальная информация об изменениях в нормативно–правовой базе, особенностях прохождения процедуры самооценки и классификации средств размещения</w:t>
      </w:r>
      <w:r w:rsidRPr="007A339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14:paraId="46359284" w14:textId="4416F0D2" w:rsidR="00B25B2D" w:rsidRDefault="00364F13" w:rsidP="00B25B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совместно с представителями МВД по РД, Управления ФНС по РД, органов местного самоуправления и иных заинтересованных органов государственной </w:t>
      </w:r>
      <w:r w:rsidR="00B25B2D"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власти 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реализ</w:t>
      </w:r>
      <w:r w:rsidR="00631393" w:rsidRPr="00631393">
        <w:rPr>
          <w:rFonts w:ascii="Times New Roman" w:eastAsia="Times New Roman" w:hAnsi="Times New Roman"/>
          <w:sz w:val="28"/>
          <w:szCs w:val="28"/>
          <w:lang w:eastAsia="ru-RU"/>
        </w:rPr>
        <w:t>уется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мер, направленный на легализацию и вывод из тени субъектов туристской индустрии в Республике Дагестан.</w:t>
      </w:r>
      <w:r w:rsidR="00B25B2D"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7C31F67" w14:textId="77777777" w:rsidR="00631393" w:rsidRPr="00631393" w:rsidRDefault="00631393" w:rsidP="00631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Также проводятся выездные обследования и проверки средств размещения, не соответствующих установленным обязательным требованиям.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этим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осуществлена проверка в отношении 170 средств размещения в 7 муниципальных образованиях (г. Махачкала, Дербент и Избербаш, а также Гунибский, Хунзахский, Каякентский, Карабудахкентский районы)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9D0A42" w14:textId="3F218A85" w:rsidR="00B25B2D" w:rsidRPr="00631393" w:rsidRDefault="00B25B2D" w:rsidP="00B25B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изменениями законодательства и в целях реализации контрольных (надзорных) полномочий в рамках государственного регионального контроля (надзора) в сфере туристской индустрии проводятся профилактические контрольные мероприятия в отношении средств размещения, не включивших сведения в Единый реестр объектов классификации в сфере туристской деятельности. </w:t>
      </w:r>
    </w:p>
    <w:p w14:paraId="30407089" w14:textId="3329F523" w:rsidR="00B25B2D" w:rsidRPr="00631393" w:rsidRDefault="00B25B2D" w:rsidP="00B25B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в рамках профилактических мероприятий Министерством выдано владельцам средств размещения более 400 предостережений о недопущении нарушения обязательных требований. </w:t>
      </w:r>
    </w:p>
    <w:p w14:paraId="3FB459A4" w14:textId="7340D835" w:rsidR="00B25B2D" w:rsidRPr="00631393" w:rsidRDefault="00B25B2D" w:rsidP="00B25B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Прирост количества средств размещения сведения о которых включены в Единый реестр объектов классификаци</w:t>
      </w:r>
      <w:r w:rsidR="00B85352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сфере туристской индустрии 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по отношению на конец прошлого года составил на 182 % (</w:t>
      </w:r>
      <w:proofErr w:type="spellStart"/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справочно</w:t>
      </w:r>
      <w:proofErr w:type="spellEnd"/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: было 178, стало 324), а доля средств размещения, прошедших обязательную классификацию и внесённых в единый реестр объектов туристской индустрии, достигла 85%, тогда как на 1 июня 2025 года этот показатель составлял лишь 25%. Такой рост напрямую связан с системной работой Министерства по разъяснению требований законодательства и контролю их исполнения. </w:t>
      </w:r>
    </w:p>
    <w:p w14:paraId="3406075D" w14:textId="4CF5B03C" w:rsidR="00B25B2D" w:rsidRPr="00631393" w:rsidRDefault="00B25B2D" w:rsidP="00B25B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ежегодно значительно увеличивается количество аттестованных гидов и инструкторов- проводников. В части осуществления контроля (надзора) в отношении деятельности экскурсоводов (гидов), гидов-переводчиков и инструкторов-проводников </w:t>
      </w:r>
      <w:r w:rsid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Министерством, 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>с учетом наиболее популярных туристских маршрутов и объектов показа на территории Республики Дагестан</w:t>
      </w:r>
      <w:r w:rsidR="006313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139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определены территории постоянного рейда. Одновременно с МВД России по Республике Дагестан согласована возможность привлечения сотрудников МВД для участия в рейдовых мероприятиях. </w:t>
      </w:r>
    </w:p>
    <w:p w14:paraId="5750468B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работы, проведённой совместно с Территориальным управлением Федерального агентства по управлению государственным имуществом в Республике Дагестан, в целях организации республиканских пляжей в постоянное (бессрочное) пользование ГБУ РД «Туристический центр Республики Дагестан» Территориальным управлением Федерального агентства по управлению государственным имуществом в Республике Дагестан были переданы земельные участки, расположенные в границах МР «Карабудахкентский район», с кадастровыми номерами 05:09:000000:1602 (13618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) и 05:09:000000:1603 (14656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), земельный участок, расположенный в границах городского округа «город Каспийск», с кадастровым номером 05:48:00085:1671 (19300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), земельные участки в границах городского округа «город Избербаш» с кадастровыми номерами 05:08:000064:1373 (2079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) и 05:08:000064:1374 (31010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.), земельный участок в границах муниципального района «Дербентский район» с кадастровым номером 05:07:000113:650 (41159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14:paraId="3DAF1CC9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Министерством на имеющихся пляжах осуществлён комплекс мер по обеспечению санитарной безопасности. В частности, заключены договоры на вывоз мусора, а также на отбор проб морской воды и песка с ФБУЗ </w:t>
      </w: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«Центр гигиены и эпидемиологии в Республике Дагестан», обеспечены регулярная уборка территории, оперативный сбор мусора и его складирование в специально отведенных местах, ежедневно проводится информирование населения о запрете купания. Кроме того, завершается подготовка проектно-сметной документации для комплексного благоустройства пляжей.</w:t>
      </w:r>
    </w:p>
    <w:p w14:paraId="01F02024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 Министерство по туризму и народным художественным промыслам реализует государственную услугу по аттестации экскурсоводов (гидов) и гидов-переводчиков, осуществляющих деятельность на территории Республики Дагестан. Заседания аттестационной комиссии, созданной Министерством, проводятся не реже одного раза в месяц.</w:t>
      </w:r>
    </w:p>
    <w:p w14:paraId="740DC5BD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в федеральный реестр экскурсоводов (гидов) и гидов-переводчиков внесены сведения о 265 экскурсоводах (гидах) по Республике Дагестан, включая 9 гидов-переводчиков и 1 экскурсовод (гид) с навыками сурдоперевода.</w:t>
      </w:r>
    </w:p>
    <w:p w14:paraId="4F67DA80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До 71 увеличилось количество туроператоров, а число турагентов возросло до 123 предприятий. В реестр маршрутной сети Республики Дагестан включено 172 туристских маршрута, реализуемых туроператорскими компаниями, в том числе национальный туристский маршрут «Легенды Дагестана», разработанный Министерством по туризму и народным художественным промыслам Республики Дагестан совместно с туроператорскими компаниями ГБУ РД «Туристический центр Республики Дагестан», ООО «Даг Тур» и ООО «ЛАЗУРНЫЙ БЕРЕГ».</w:t>
      </w:r>
    </w:p>
    <w:p w14:paraId="5E362E33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Республики Дагестан развивается пешеходный экологический туризм. Министерством совместно с администрациями Гунибского и Хунзахского районов, а также с региональным отделением Общероссийского общественно-государственного движения детей и молодежи «Движение первых» в текущем году проведены семейные пешие походы: 8 июля, приуроченный ко Дню семьи, любви и верности в Хунзахском районе, и 15 сентября — ко Дню единства народов Дагестана в Гунибском районе. В рамках мероприятий были организованы трекинг, питание для 300 человек, интеллектуальные викторины, игры на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командообразование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различные мастер-классы.</w:t>
      </w:r>
    </w:p>
    <w:p w14:paraId="5F97423A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В части продвижения туристического потенциала Министерством ежегодно проводится работа, направленная на рекламно-информационную и имиджевую поддержку туристской отрасли республики – это участие в крупных выставках и форумах:</w:t>
      </w:r>
    </w:p>
    <w:p w14:paraId="48D493E5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- с 18 по 20 марта 2025 года в Москве на площадке МВЦ «Крокус Экспо» состоялась 31-я Международная выставка туризма и индустрии гостеприимства МИТТ – 2025. Министерство по туризму и народным художественным промыслам Республики Дагестан в четвёртый раз выступило стратегическим партнёром мероприятия, представив уникальные туристические возможности региона на главной отраслевой площадке страны. </w:t>
      </w:r>
    </w:p>
    <w:p w14:paraId="55D384B4" w14:textId="2E3B5F22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Стенд Республики Дагестан за период с 18 по 20 марта 2025 года посетили более 16 500 человек. </w:t>
      </w:r>
    </w:p>
    <w:p w14:paraId="2E96D1B9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- с 27 по 29 марта в Минске (Республика Беларусь) прошла 27-я Международная выставка-ярмарка туристических услуг «Отдых-2025». В мероприятии приняли участие представители ГБУ «Туристический центр Республики Дагестан» совместно с дагестанскими туроператорами. Целью их участия установление партнерских </w:t>
      </w: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связей между туриндустрией Дагестана и Беларуси для развития внутреннего и въездного туризма.</w:t>
      </w:r>
    </w:p>
    <w:p w14:paraId="55D471E4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Выставочный стенд Дагестана посетили свыше 9000 человек. В его работе участвовали 6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субэкспонентов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, было заключено 8 договоров с белорусскими туроператорами.</w:t>
      </w:r>
    </w:p>
    <w:p w14:paraId="52221437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- с 3 по 6 мая 2025 года делегация Республики Дагестан с рабочим визитом посетила Султанат Оман. В состав делегации, возглавляемой Председателем Правительства Республики Дагестан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Абдулмуслимовым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А.М., вошли министр по туризму и народным художественным промыслам Республики Дагестан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Мерданов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Э.М. и руководители туристических компаний ООО «Лазурный берег», ООО «Даг Тур», ООО «Адат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тревел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», ООО «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ЭтноМир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Кавказа» и ООО ТО «Хазар».</w:t>
      </w:r>
    </w:p>
    <w:p w14:paraId="12B8D2D7" w14:textId="2F330F5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с 10 по 15 июня 2024 года в Москве на территории ВДНХ в рамках выставочной экспозиции организовал</w:t>
      </w:r>
      <w:r w:rsidR="003101E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презентации туристических маршрутов и экскурсионных программ, мастер-классы по изготовлению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балхарской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керамики,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кубачинского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серебра, унцукульской насечки по дереву и ковроткачеству, выступления творческих коллективов с традиционными танцами и музыкой. Также прошла туристическая викторина на знание достопримечательностей Дагестана с памятными призами, а в Доме российской кухни состоялся день гастрономических мастер-классов с дегустацией дагестанских национальных блюд.</w:t>
      </w:r>
    </w:p>
    <w:p w14:paraId="78680347" w14:textId="3936B511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С 24 по 28 августа 2025года в целях развития международного въездного туризма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совместно с региональными туроператорами организован информационно-ознакомительный тур для представителей зарубежных компаний. В мероприятии приняли участие делегаты 13 туркомпаний из шести стран: Омана, Бахрейна, Малайзии, Узбекистана, Казахстана, Туркменистана и Азербайджана. Участники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инфотура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посетили ключевые объекты туристского притяжения, туристские аттракции, объекты питания и ознакомились с номерным фондом республики. </w:t>
      </w:r>
    </w:p>
    <w:p w14:paraId="4952B560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году Министерством проведен конкурсный отбор на предоставление иных межбюджетных трансфертов бюджетам муниципальных образований Республики Дагестан на </w:t>
      </w:r>
      <w:proofErr w:type="spellStart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мероприятий, направленных на развитие туризма в муниципальных образованиях республики.</w:t>
      </w:r>
    </w:p>
    <w:p w14:paraId="05050403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В конкурсе приняли участие 12 муниципальных образований, которые представили проекты, направленные на:</w:t>
      </w:r>
    </w:p>
    <w:p w14:paraId="2C779C4A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строительство, возведение, реконструкцию и капитальный ремонт объектов, являющихся туристскими ресурсами, расположенных на территории муниципального образования;</w:t>
      </w:r>
    </w:p>
    <w:p w14:paraId="03B39B61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территорий, прилегающих к туристским ресурсам;</w:t>
      </w:r>
    </w:p>
    <w:p w14:paraId="1C5C7936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создание инфраструктуры для доступа лиц с ограниченными возможностями здоровья;</w:t>
      </w:r>
    </w:p>
    <w:p w14:paraId="22A2BD19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создание некапитальных сооружений для туристских информационных центров;</w:t>
      </w:r>
    </w:p>
    <w:p w14:paraId="583D2F90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 обустройство туристских троп;</w:t>
      </w:r>
    </w:p>
    <w:p w14:paraId="3E568C17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обустройство мест массового отдыха на водных объектах;</w:t>
      </w:r>
    </w:p>
    <w:p w14:paraId="194933F6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обеспечение транспортной доступности объектов, являющихся туристскими ресурсами, а также обустройство объектов транспортной инфраструктуры с учетом </w:t>
      </w: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прохождения туристских маршрутов, включая капитальный ремонт стоянок для транспорта в местах туристского интереса;</w:t>
      </w:r>
    </w:p>
    <w:p w14:paraId="285B2389" w14:textId="77777777" w:rsidR="00364F13" w:rsidRPr="00364F13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- установка знаков туристской навигации.</w:t>
      </w:r>
    </w:p>
    <w:p w14:paraId="5BB50360" w14:textId="4B6EF6F7" w:rsidR="004B6102" w:rsidRPr="004B6102" w:rsidRDefault="00364F13" w:rsidP="00364F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364F13">
        <w:rPr>
          <w:rFonts w:ascii="Times New Roman" w:eastAsia="Times New Roman" w:hAnsi="Times New Roman"/>
          <w:sz w:val="28"/>
          <w:szCs w:val="28"/>
          <w:lang w:eastAsia="ru-RU"/>
        </w:rPr>
        <w:t>По итогам конкурса победителями признаны проекты Гунибского, Унцукульского, Табасаранского, Дербентского, Ахтынского, Хунзахского, Сулейман-Стальского, Агульского районов и г. Махачкалы.</w:t>
      </w:r>
    </w:p>
    <w:p w14:paraId="4A4F54FD" w14:textId="120FA8C5" w:rsidR="00456010" w:rsidRPr="00456010" w:rsidRDefault="00456010" w:rsidP="00456010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211954000"/>
      <w:bookmarkEnd w:id="1"/>
      <w:r w:rsidRPr="00456010">
        <w:rPr>
          <w:rFonts w:ascii="Times New Roman" w:hAnsi="Times New Roman"/>
          <w:sz w:val="28"/>
          <w:szCs w:val="28"/>
        </w:rPr>
        <w:t>В рамках комплекса процессных мер</w:t>
      </w:r>
      <w:r w:rsidR="00B85352">
        <w:rPr>
          <w:rFonts w:ascii="Times New Roman" w:hAnsi="Times New Roman"/>
          <w:sz w:val="28"/>
          <w:szCs w:val="28"/>
        </w:rPr>
        <w:t>оприятий «Сохранение и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010">
        <w:rPr>
          <w:rFonts w:ascii="Times New Roman" w:hAnsi="Times New Roman"/>
          <w:sz w:val="28"/>
          <w:szCs w:val="28"/>
        </w:rPr>
        <w:t>народных художественных промыслов и ремесел в Республике Дагестан»,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Дагестан», утверждённой постановлением Правительства Республики Дагестан от 16 июля 2019 года № 163, проводятся системные мероприятия по сохранению, развитию и популяризации народных художественных промыслов.</w:t>
      </w:r>
    </w:p>
    <w:p w14:paraId="1A216AB4" w14:textId="0B45063C" w:rsidR="00456010" w:rsidRPr="00456010" w:rsidRDefault="00DC34B8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34B8">
        <w:rPr>
          <w:rFonts w:ascii="Times New Roman" w:hAnsi="Times New Roman"/>
          <w:sz w:val="28"/>
          <w:szCs w:val="28"/>
        </w:rPr>
        <w:t>М</w:t>
      </w:r>
      <w:r w:rsidR="00456010" w:rsidRPr="00456010">
        <w:rPr>
          <w:rFonts w:ascii="Times New Roman" w:hAnsi="Times New Roman"/>
          <w:sz w:val="28"/>
          <w:szCs w:val="28"/>
        </w:rPr>
        <w:t>астера Республики Дагестан прин</w:t>
      </w:r>
      <w:r>
        <w:rPr>
          <w:rFonts w:ascii="Times New Roman" w:hAnsi="Times New Roman"/>
          <w:sz w:val="28"/>
          <w:szCs w:val="28"/>
        </w:rPr>
        <w:t>яли</w:t>
      </w:r>
      <w:r w:rsidR="00456010" w:rsidRPr="00456010">
        <w:rPr>
          <w:rFonts w:ascii="Times New Roman" w:hAnsi="Times New Roman"/>
          <w:sz w:val="28"/>
          <w:szCs w:val="28"/>
        </w:rPr>
        <w:t xml:space="preserve"> участие более чем в десяти выставках-ярмарках, включая мероприятия в рамках Международной выставки MITT 2025, Международного туристического форума «Путешествуй!», всероссийского забега </w:t>
      </w:r>
      <w:proofErr w:type="spellStart"/>
      <w:r w:rsidR="00456010" w:rsidRPr="00456010">
        <w:rPr>
          <w:rFonts w:ascii="Times New Roman" w:hAnsi="Times New Roman"/>
          <w:sz w:val="28"/>
          <w:szCs w:val="28"/>
        </w:rPr>
        <w:t>Dagestan</w:t>
      </w:r>
      <w:proofErr w:type="spellEnd"/>
      <w:r w:rsidR="00456010" w:rsidRPr="00456010">
        <w:rPr>
          <w:rFonts w:ascii="Times New Roman" w:hAnsi="Times New Roman"/>
          <w:sz w:val="28"/>
          <w:szCs w:val="28"/>
        </w:rPr>
        <w:t xml:space="preserve"> Wild Trail, XXV Всероссийской выставки овец и коз, а также в Культурном центре Главного управления по обслуживанию дипломатического корпуса при Министерстве иностранных дел Российской Федерации.</w:t>
      </w:r>
    </w:p>
    <w:p w14:paraId="0F0729A0" w14:textId="1275C09A" w:rsidR="00E23A94" w:rsidRDefault="00A76347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A7634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9 месяцев</w:t>
      </w:r>
      <w:r w:rsidR="00BF45E4" w:rsidRPr="00A7634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961DE9" w:rsidRPr="00A7634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2025 года</w:t>
      </w:r>
      <w:r w:rsidR="00961DE9" w:rsidRPr="001107D6">
        <w:rPr>
          <w:rFonts w:ascii="Times New Roman" w:eastAsia="Times New Roman" w:hAnsi="Times New Roman"/>
          <w:bCs/>
          <w:iCs/>
          <w:color w:val="EE0000"/>
          <w:sz w:val="28"/>
          <w:szCs w:val="28"/>
          <w:lang w:eastAsia="ru-RU"/>
        </w:rPr>
        <w:t xml:space="preserve"> </w:t>
      </w:r>
      <w:r w:rsidR="00BF45E4"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проведено </w:t>
      </w:r>
      <w:r w:rsidR="0081254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9</w:t>
      </w:r>
      <w:r w:rsidR="00BF45E4"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выставок-ярмарок в сфере народных художественных промыслов</w:t>
      </w:r>
      <w:r w:rsidR="003101E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</w:t>
      </w:r>
    </w:p>
    <w:p w14:paraId="1344711E" w14:textId="73B4ABB8" w:rsidR="00BF45E4" w:rsidRDefault="00BF45E4" w:rsidP="00E23A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В целях сохранения народных художественных промыслов с 1 по 30 июня 2025г. в детских оздоровительных лагерях: «Солнечный берег», «Анжи-мастер», «Надежда», «Аист» мастерами народных художественных промыслов Дагестана проведено 16 мастер-классов для школьников и учащихся образовательных учреждений Республики Дагестан, из Белгородской и Курской области. </w:t>
      </w:r>
      <w:r w:rsidR="00AE1A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К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оличество школьников, получивших навыки по производству изделий народных художественных промыслов, составило 560 чел</w:t>
      </w:r>
      <w:r w:rsidR="00AE1A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овек</w:t>
      </w:r>
      <w:r w:rsidRPr="00BF45E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</w:t>
      </w:r>
    </w:p>
    <w:p w14:paraId="43B43F13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 xml:space="preserve">В детских спортивно-оздоровительных лагерях «Анжи-мастер», «Аист», «Надежда» и в Республиканском центре образования «Солнечный берег» проведено 16 мастер-классов по трём видам промыслов: изготовлению </w:t>
      </w:r>
      <w:proofErr w:type="spellStart"/>
      <w:r w:rsidRPr="00456010">
        <w:rPr>
          <w:rFonts w:ascii="Times New Roman" w:hAnsi="Times New Roman"/>
          <w:sz w:val="28"/>
          <w:szCs w:val="28"/>
        </w:rPr>
        <w:t>балхарской</w:t>
      </w:r>
      <w:proofErr w:type="spellEnd"/>
      <w:r w:rsidRPr="00456010">
        <w:rPr>
          <w:rFonts w:ascii="Times New Roman" w:hAnsi="Times New Roman"/>
          <w:sz w:val="28"/>
          <w:szCs w:val="28"/>
        </w:rPr>
        <w:t xml:space="preserve"> керамики, унцукульской орнаментальной насечке по дереву и ковроткачеству.</w:t>
      </w:r>
    </w:p>
    <w:p w14:paraId="74E49810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В городе Махачкале успешно функционируют частные мастерские, специализирующиеся на народных художественных промыслах и пользующиеся высоким спросом среди населения. К числу наиболее популярных относятся «</w:t>
      </w:r>
      <w:proofErr w:type="spellStart"/>
      <w:r w:rsidRPr="00456010">
        <w:rPr>
          <w:rFonts w:ascii="Times New Roman" w:hAnsi="Times New Roman"/>
          <w:sz w:val="28"/>
          <w:szCs w:val="28"/>
        </w:rPr>
        <w:t>Ремесловъ</w:t>
      </w:r>
      <w:proofErr w:type="spellEnd"/>
      <w:r w:rsidRPr="00456010">
        <w:rPr>
          <w:rFonts w:ascii="Times New Roman" w:hAnsi="Times New Roman"/>
          <w:sz w:val="28"/>
          <w:szCs w:val="28"/>
        </w:rPr>
        <w:t>» и «</w:t>
      </w:r>
      <w:proofErr w:type="spellStart"/>
      <w:r w:rsidRPr="00456010">
        <w:rPr>
          <w:rFonts w:ascii="Times New Roman" w:hAnsi="Times New Roman"/>
          <w:sz w:val="28"/>
          <w:szCs w:val="28"/>
        </w:rPr>
        <w:t>Чегери</w:t>
      </w:r>
      <w:proofErr w:type="spellEnd"/>
      <w:r w:rsidRPr="00456010">
        <w:rPr>
          <w:rFonts w:ascii="Times New Roman" w:hAnsi="Times New Roman"/>
          <w:sz w:val="28"/>
          <w:szCs w:val="28"/>
        </w:rPr>
        <w:t>». В рамках их деятельности организуются мастер-классы для различных возрастных групп — детей, взрослых и туристов, а также творческие мероприятия, этнографические фотосессии и обучающие курсы по народным промыслам. Филиал мастерской «</w:t>
      </w:r>
      <w:proofErr w:type="spellStart"/>
      <w:r w:rsidRPr="00456010">
        <w:rPr>
          <w:rFonts w:ascii="Times New Roman" w:hAnsi="Times New Roman"/>
          <w:sz w:val="28"/>
          <w:szCs w:val="28"/>
        </w:rPr>
        <w:t>Ремесловъ</w:t>
      </w:r>
      <w:proofErr w:type="spellEnd"/>
      <w:r w:rsidRPr="00456010">
        <w:rPr>
          <w:rFonts w:ascii="Times New Roman" w:hAnsi="Times New Roman"/>
          <w:sz w:val="28"/>
          <w:szCs w:val="28"/>
        </w:rPr>
        <w:t>» действует также в городе Дербенте.</w:t>
      </w:r>
    </w:p>
    <w:p w14:paraId="292437BE" w14:textId="77777777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 xml:space="preserve">В честь 80-летия Победы Министерство организовало участие мастеров народных художественных промыслов в творческой эстафете, направленной на увековечение памяти о героях Великой Отечественной войны посредством создания изделий, отражающих данную тематику. В мероприятии приняли участие свыше десяти мастеров, создавших уникальные произведения, которые затем в течение </w:t>
      </w:r>
      <w:r w:rsidRPr="00456010">
        <w:rPr>
          <w:rFonts w:ascii="Times New Roman" w:hAnsi="Times New Roman"/>
          <w:sz w:val="28"/>
          <w:szCs w:val="28"/>
        </w:rPr>
        <w:lastRenderedPageBreak/>
        <w:t>месяца экспонировались на выставке в Центре народных художественных промыслов по адресу проспект Имама Шамиля, 42.</w:t>
      </w:r>
    </w:p>
    <w:p w14:paraId="6D7B2E77" w14:textId="4A6AA1DF" w:rsidR="00456010" w:rsidRPr="00456010" w:rsidRDefault="00456010" w:rsidP="004560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Министерство обеспечило участие мастеров народных промыслов республики в Российской премии в области народных художественных промыслов «На</w:t>
      </w:r>
      <w:r w:rsidR="00A62366">
        <w:rPr>
          <w:rFonts w:ascii="Times New Roman" w:hAnsi="Times New Roman"/>
          <w:sz w:val="28"/>
          <w:szCs w:val="28"/>
        </w:rPr>
        <w:t xml:space="preserve"> </w:t>
      </w:r>
      <w:r w:rsidRPr="00456010">
        <w:rPr>
          <w:rFonts w:ascii="Times New Roman" w:hAnsi="Times New Roman"/>
          <w:sz w:val="28"/>
          <w:szCs w:val="28"/>
        </w:rPr>
        <w:t>родном», проводимой в рамках Всероссийского форума креативных индустрий при поддержке Правительства Нижегородской области. По итогам народного голосования и экспертной оценки мастера народных промыслов республики стали победителями в трёх номинациях: «Лучший мастер народных художественных промыслов», «Лучшее изделие НХП или детский товар с элементами НХП» и «Лучшее событийное мероприятие в сфере НХП».</w:t>
      </w:r>
    </w:p>
    <w:p w14:paraId="43FC02B4" w14:textId="2B019623" w:rsidR="00FA26EF" w:rsidRPr="00456010" w:rsidRDefault="00FA26EF" w:rsidP="00FA26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56010">
        <w:rPr>
          <w:rFonts w:ascii="Times New Roman" w:hAnsi="Times New Roman"/>
          <w:sz w:val="28"/>
          <w:szCs w:val="28"/>
        </w:rPr>
        <w:t>Для поощрения и стимулирования мастеров народных художественных промыслов в Республике Дагестан учреждены почётное звание «Заслуженный мастер народных художественных промыслов Республики Дагестан» и ведомственная награда Министерства — нагрудный знак «За заслуги в развитии народных художественных промыслов».</w:t>
      </w:r>
      <w:r>
        <w:rPr>
          <w:rFonts w:ascii="Times New Roman" w:hAnsi="Times New Roman"/>
          <w:sz w:val="28"/>
          <w:szCs w:val="28"/>
        </w:rPr>
        <w:t xml:space="preserve"> Данным нагрудным знаком был</w:t>
      </w:r>
      <w:r w:rsidR="003101E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награжден</w:t>
      </w:r>
      <w:r w:rsidR="003101E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10 мастеров. </w:t>
      </w:r>
    </w:p>
    <w:bookmarkEnd w:id="2"/>
    <w:p w14:paraId="06DE017B" w14:textId="658D605A" w:rsidR="00DA54F3" w:rsidRPr="00BF45E4" w:rsidRDefault="00DA54F3" w:rsidP="00D067F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sectPr w:rsidR="00DA54F3" w:rsidRPr="00BF45E4" w:rsidSect="008079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4553" w14:textId="77777777" w:rsidR="00BF4274" w:rsidRDefault="00BF4274" w:rsidP="00AF5DC8">
      <w:pPr>
        <w:spacing w:after="0" w:line="240" w:lineRule="auto"/>
      </w:pPr>
      <w:r>
        <w:separator/>
      </w:r>
    </w:p>
  </w:endnote>
  <w:endnote w:type="continuationSeparator" w:id="0">
    <w:p w14:paraId="332319A3" w14:textId="77777777" w:rsidR="00BF4274" w:rsidRDefault="00BF4274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3E7C" w14:textId="77777777" w:rsidR="00BF4274" w:rsidRDefault="00BF4274" w:rsidP="00AF5DC8">
      <w:pPr>
        <w:spacing w:after="0" w:line="240" w:lineRule="auto"/>
      </w:pPr>
      <w:r>
        <w:separator/>
      </w:r>
    </w:p>
  </w:footnote>
  <w:footnote w:type="continuationSeparator" w:id="0">
    <w:p w14:paraId="602E889F" w14:textId="77777777" w:rsidR="00BF4274" w:rsidRDefault="00BF4274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5F"/>
    <w:rsid w:val="00000C6D"/>
    <w:rsid w:val="00005B94"/>
    <w:rsid w:val="00007C46"/>
    <w:rsid w:val="000151C8"/>
    <w:rsid w:val="00020C9A"/>
    <w:rsid w:val="0002265C"/>
    <w:rsid w:val="00023F59"/>
    <w:rsid w:val="00024FF1"/>
    <w:rsid w:val="00032441"/>
    <w:rsid w:val="00051ED2"/>
    <w:rsid w:val="00055D5B"/>
    <w:rsid w:val="00057DCD"/>
    <w:rsid w:val="000671AD"/>
    <w:rsid w:val="000743DC"/>
    <w:rsid w:val="00083656"/>
    <w:rsid w:val="00086150"/>
    <w:rsid w:val="000867EC"/>
    <w:rsid w:val="0009695D"/>
    <w:rsid w:val="000D29B8"/>
    <w:rsid w:val="000D40D6"/>
    <w:rsid w:val="000F118A"/>
    <w:rsid w:val="000F3537"/>
    <w:rsid w:val="000F6C7C"/>
    <w:rsid w:val="000F7573"/>
    <w:rsid w:val="00105D3E"/>
    <w:rsid w:val="001069DE"/>
    <w:rsid w:val="001070AF"/>
    <w:rsid w:val="001107D6"/>
    <w:rsid w:val="00113656"/>
    <w:rsid w:val="00125197"/>
    <w:rsid w:val="00126C5D"/>
    <w:rsid w:val="001303B4"/>
    <w:rsid w:val="00132F46"/>
    <w:rsid w:val="00134DFA"/>
    <w:rsid w:val="00135397"/>
    <w:rsid w:val="00150D8F"/>
    <w:rsid w:val="00151952"/>
    <w:rsid w:val="001527B9"/>
    <w:rsid w:val="001559B7"/>
    <w:rsid w:val="00156FC2"/>
    <w:rsid w:val="0016030E"/>
    <w:rsid w:val="001611B6"/>
    <w:rsid w:val="001633C4"/>
    <w:rsid w:val="0016428D"/>
    <w:rsid w:val="00165AE7"/>
    <w:rsid w:val="00167440"/>
    <w:rsid w:val="00173535"/>
    <w:rsid w:val="001736BC"/>
    <w:rsid w:val="0017493B"/>
    <w:rsid w:val="00174AD3"/>
    <w:rsid w:val="00175CF9"/>
    <w:rsid w:val="001777A3"/>
    <w:rsid w:val="00181291"/>
    <w:rsid w:val="0018393C"/>
    <w:rsid w:val="00183E41"/>
    <w:rsid w:val="001849BD"/>
    <w:rsid w:val="001876BD"/>
    <w:rsid w:val="0019019C"/>
    <w:rsid w:val="00190F05"/>
    <w:rsid w:val="001923A6"/>
    <w:rsid w:val="001962EB"/>
    <w:rsid w:val="001B4D5B"/>
    <w:rsid w:val="001C062B"/>
    <w:rsid w:val="001C5BC1"/>
    <w:rsid w:val="001D0B50"/>
    <w:rsid w:val="001D5DCA"/>
    <w:rsid w:val="001D6945"/>
    <w:rsid w:val="001D6F07"/>
    <w:rsid w:val="001E5D3E"/>
    <w:rsid w:val="001E7003"/>
    <w:rsid w:val="00205A86"/>
    <w:rsid w:val="00206FDE"/>
    <w:rsid w:val="002123C8"/>
    <w:rsid w:val="0021329C"/>
    <w:rsid w:val="00235F99"/>
    <w:rsid w:val="00253F3A"/>
    <w:rsid w:val="00256EF4"/>
    <w:rsid w:val="00262647"/>
    <w:rsid w:val="00263BF9"/>
    <w:rsid w:val="00264487"/>
    <w:rsid w:val="00267B5A"/>
    <w:rsid w:val="00271A0C"/>
    <w:rsid w:val="0027340B"/>
    <w:rsid w:val="00291D20"/>
    <w:rsid w:val="002A332C"/>
    <w:rsid w:val="002A66E9"/>
    <w:rsid w:val="002B26CE"/>
    <w:rsid w:val="002C09AF"/>
    <w:rsid w:val="002C128B"/>
    <w:rsid w:val="002C1917"/>
    <w:rsid w:val="002C7924"/>
    <w:rsid w:val="002D359A"/>
    <w:rsid w:val="002D528B"/>
    <w:rsid w:val="002E5F68"/>
    <w:rsid w:val="002F1B19"/>
    <w:rsid w:val="003101ED"/>
    <w:rsid w:val="00322FE0"/>
    <w:rsid w:val="00325829"/>
    <w:rsid w:val="0034417A"/>
    <w:rsid w:val="0034671B"/>
    <w:rsid w:val="00351AA2"/>
    <w:rsid w:val="003523BD"/>
    <w:rsid w:val="00364488"/>
    <w:rsid w:val="00364F13"/>
    <w:rsid w:val="00367D5D"/>
    <w:rsid w:val="00370CD0"/>
    <w:rsid w:val="00380123"/>
    <w:rsid w:val="003836BC"/>
    <w:rsid w:val="003860D8"/>
    <w:rsid w:val="00386517"/>
    <w:rsid w:val="00386E37"/>
    <w:rsid w:val="00392110"/>
    <w:rsid w:val="003975BD"/>
    <w:rsid w:val="003A186A"/>
    <w:rsid w:val="003A748C"/>
    <w:rsid w:val="003B1B8D"/>
    <w:rsid w:val="003B6F53"/>
    <w:rsid w:val="003C3050"/>
    <w:rsid w:val="003C3BB0"/>
    <w:rsid w:val="003C606D"/>
    <w:rsid w:val="003D545F"/>
    <w:rsid w:val="003E1768"/>
    <w:rsid w:val="003E55BB"/>
    <w:rsid w:val="003E58BA"/>
    <w:rsid w:val="003E750D"/>
    <w:rsid w:val="003F1299"/>
    <w:rsid w:val="003F1F9A"/>
    <w:rsid w:val="003F2EA0"/>
    <w:rsid w:val="003F5875"/>
    <w:rsid w:val="003F6AA5"/>
    <w:rsid w:val="00406E8E"/>
    <w:rsid w:val="00421416"/>
    <w:rsid w:val="004234BD"/>
    <w:rsid w:val="0043102A"/>
    <w:rsid w:val="00433AF4"/>
    <w:rsid w:val="0043540B"/>
    <w:rsid w:val="0044297C"/>
    <w:rsid w:val="0044518D"/>
    <w:rsid w:val="00456010"/>
    <w:rsid w:val="004629C4"/>
    <w:rsid w:val="00467D6F"/>
    <w:rsid w:val="00472AF9"/>
    <w:rsid w:val="00473321"/>
    <w:rsid w:val="004744C7"/>
    <w:rsid w:val="00474B42"/>
    <w:rsid w:val="00484F3A"/>
    <w:rsid w:val="004874B4"/>
    <w:rsid w:val="00487645"/>
    <w:rsid w:val="0049061D"/>
    <w:rsid w:val="00491293"/>
    <w:rsid w:val="004A1516"/>
    <w:rsid w:val="004A6703"/>
    <w:rsid w:val="004B43A9"/>
    <w:rsid w:val="004B6102"/>
    <w:rsid w:val="004B67A4"/>
    <w:rsid w:val="004C23FB"/>
    <w:rsid w:val="004C28BA"/>
    <w:rsid w:val="004C514F"/>
    <w:rsid w:val="004C79A1"/>
    <w:rsid w:val="004D2388"/>
    <w:rsid w:val="004D3B23"/>
    <w:rsid w:val="004D6D0C"/>
    <w:rsid w:val="004E55EB"/>
    <w:rsid w:val="004F26A8"/>
    <w:rsid w:val="004F49C4"/>
    <w:rsid w:val="004F631B"/>
    <w:rsid w:val="00500836"/>
    <w:rsid w:val="00503D3B"/>
    <w:rsid w:val="00511CB9"/>
    <w:rsid w:val="0051240A"/>
    <w:rsid w:val="005235A2"/>
    <w:rsid w:val="00523908"/>
    <w:rsid w:val="00523D25"/>
    <w:rsid w:val="00526D47"/>
    <w:rsid w:val="005271DF"/>
    <w:rsid w:val="0053065A"/>
    <w:rsid w:val="00531CF5"/>
    <w:rsid w:val="00532CB4"/>
    <w:rsid w:val="005376BB"/>
    <w:rsid w:val="00547206"/>
    <w:rsid w:val="005474A0"/>
    <w:rsid w:val="0055042C"/>
    <w:rsid w:val="005525DF"/>
    <w:rsid w:val="005565B2"/>
    <w:rsid w:val="0055702C"/>
    <w:rsid w:val="005579B1"/>
    <w:rsid w:val="0056170C"/>
    <w:rsid w:val="00566FAA"/>
    <w:rsid w:val="005763E5"/>
    <w:rsid w:val="005860B5"/>
    <w:rsid w:val="00587B88"/>
    <w:rsid w:val="005943DE"/>
    <w:rsid w:val="0059459F"/>
    <w:rsid w:val="00595A83"/>
    <w:rsid w:val="00597976"/>
    <w:rsid w:val="005B270F"/>
    <w:rsid w:val="005C331A"/>
    <w:rsid w:val="005D1DAD"/>
    <w:rsid w:val="005D58D6"/>
    <w:rsid w:val="005E4895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30CED"/>
    <w:rsid w:val="00631393"/>
    <w:rsid w:val="00633F04"/>
    <w:rsid w:val="006454D6"/>
    <w:rsid w:val="00645746"/>
    <w:rsid w:val="00646635"/>
    <w:rsid w:val="006509DF"/>
    <w:rsid w:val="00654AE5"/>
    <w:rsid w:val="00655E50"/>
    <w:rsid w:val="00656059"/>
    <w:rsid w:val="00656B8E"/>
    <w:rsid w:val="00661447"/>
    <w:rsid w:val="00671417"/>
    <w:rsid w:val="006733E5"/>
    <w:rsid w:val="00674AEF"/>
    <w:rsid w:val="006766C0"/>
    <w:rsid w:val="00676E3D"/>
    <w:rsid w:val="00691B35"/>
    <w:rsid w:val="00692030"/>
    <w:rsid w:val="00693376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6A41"/>
    <w:rsid w:val="006D18E3"/>
    <w:rsid w:val="006D22BD"/>
    <w:rsid w:val="006F7757"/>
    <w:rsid w:val="007028D0"/>
    <w:rsid w:val="00702FE7"/>
    <w:rsid w:val="007073DE"/>
    <w:rsid w:val="007117A2"/>
    <w:rsid w:val="00715555"/>
    <w:rsid w:val="007213CF"/>
    <w:rsid w:val="007363A5"/>
    <w:rsid w:val="00741E34"/>
    <w:rsid w:val="00741ED0"/>
    <w:rsid w:val="00750033"/>
    <w:rsid w:val="00753503"/>
    <w:rsid w:val="00754016"/>
    <w:rsid w:val="00766C63"/>
    <w:rsid w:val="00773DB0"/>
    <w:rsid w:val="00773E31"/>
    <w:rsid w:val="007770C6"/>
    <w:rsid w:val="00784A33"/>
    <w:rsid w:val="007877F6"/>
    <w:rsid w:val="00790242"/>
    <w:rsid w:val="00791657"/>
    <w:rsid w:val="00796F82"/>
    <w:rsid w:val="007A197E"/>
    <w:rsid w:val="007A3393"/>
    <w:rsid w:val="007A776D"/>
    <w:rsid w:val="007B0ED7"/>
    <w:rsid w:val="007B4B66"/>
    <w:rsid w:val="007C0BF7"/>
    <w:rsid w:val="007C5768"/>
    <w:rsid w:val="007D48E0"/>
    <w:rsid w:val="007E4E66"/>
    <w:rsid w:val="007E794A"/>
    <w:rsid w:val="007F739A"/>
    <w:rsid w:val="0080356D"/>
    <w:rsid w:val="008040C2"/>
    <w:rsid w:val="0080793E"/>
    <w:rsid w:val="00812540"/>
    <w:rsid w:val="00822AA3"/>
    <w:rsid w:val="00823278"/>
    <w:rsid w:val="00835FD4"/>
    <w:rsid w:val="00841D43"/>
    <w:rsid w:val="008632F3"/>
    <w:rsid w:val="00865D45"/>
    <w:rsid w:val="008866FD"/>
    <w:rsid w:val="008A1F32"/>
    <w:rsid w:val="008A5B29"/>
    <w:rsid w:val="008B5FE6"/>
    <w:rsid w:val="008C0070"/>
    <w:rsid w:val="008C26B8"/>
    <w:rsid w:val="008C49DC"/>
    <w:rsid w:val="008C6596"/>
    <w:rsid w:val="008D722F"/>
    <w:rsid w:val="008E1652"/>
    <w:rsid w:val="008E201D"/>
    <w:rsid w:val="008E2A59"/>
    <w:rsid w:val="008E2EDF"/>
    <w:rsid w:val="008E6C22"/>
    <w:rsid w:val="008F10D9"/>
    <w:rsid w:val="008F5ED2"/>
    <w:rsid w:val="00900462"/>
    <w:rsid w:val="009103D3"/>
    <w:rsid w:val="00917A79"/>
    <w:rsid w:val="00926031"/>
    <w:rsid w:val="00940A70"/>
    <w:rsid w:val="00940E4E"/>
    <w:rsid w:val="00953B63"/>
    <w:rsid w:val="00954BA7"/>
    <w:rsid w:val="009606C8"/>
    <w:rsid w:val="00961DE9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B01DC"/>
    <w:rsid w:val="009B0825"/>
    <w:rsid w:val="009B3B23"/>
    <w:rsid w:val="009B62D4"/>
    <w:rsid w:val="009B7311"/>
    <w:rsid w:val="009C0701"/>
    <w:rsid w:val="009C48CE"/>
    <w:rsid w:val="009C5560"/>
    <w:rsid w:val="009D65A3"/>
    <w:rsid w:val="009E1E86"/>
    <w:rsid w:val="009E3AB0"/>
    <w:rsid w:val="009E59CE"/>
    <w:rsid w:val="009E6EF5"/>
    <w:rsid w:val="009E75C3"/>
    <w:rsid w:val="009E7DE8"/>
    <w:rsid w:val="009F38C2"/>
    <w:rsid w:val="00A00746"/>
    <w:rsid w:val="00A106D9"/>
    <w:rsid w:val="00A12C9D"/>
    <w:rsid w:val="00A1383A"/>
    <w:rsid w:val="00A15F36"/>
    <w:rsid w:val="00A17938"/>
    <w:rsid w:val="00A321C5"/>
    <w:rsid w:val="00A353B9"/>
    <w:rsid w:val="00A37C61"/>
    <w:rsid w:val="00A4041E"/>
    <w:rsid w:val="00A43857"/>
    <w:rsid w:val="00A474C3"/>
    <w:rsid w:val="00A52EC7"/>
    <w:rsid w:val="00A57192"/>
    <w:rsid w:val="00A6073F"/>
    <w:rsid w:val="00A61710"/>
    <w:rsid w:val="00A62366"/>
    <w:rsid w:val="00A64458"/>
    <w:rsid w:val="00A64D54"/>
    <w:rsid w:val="00A65102"/>
    <w:rsid w:val="00A65C54"/>
    <w:rsid w:val="00A704A1"/>
    <w:rsid w:val="00A72C17"/>
    <w:rsid w:val="00A73644"/>
    <w:rsid w:val="00A75E02"/>
    <w:rsid w:val="00A76347"/>
    <w:rsid w:val="00A77EB0"/>
    <w:rsid w:val="00A908A4"/>
    <w:rsid w:val="00A91ABE"/>
    <w:rsid w:val="00A96567"/>
    <w:rsid w:val="00AA2B20"/>
    <w:rsid w:val="00AA627E"/>
    <w:rsid w:val="00AB29DA"/>
    <w:rsid w:val="00AB6112"/>
    <w:rsid w:val="00AB7328"/>
    <w:rsid w:val="00AB7F31"/>
    <w:rsid w:val="00AC271A"/>
    <w:rsid w:val="00AD1756"/>
    <w:rsid w:val="00AD1A1C"/>
    <w:rsid w:val="00AD4D8C"/>
    <w:rsid w:val="00AD6B06"/>
    <w:rsid w:val="00AE1A3D"/>
    <w:rsid w:val="00AE252C"/>
    <w:rsid w:val="00AE377C"/>
    <w:rsid w:val="00AE4296"/>
    <w:rsid w:val="00AE446D"/>
    <w:rsid w:val="00AE54F3"/>
    <w:rsid w:val="00AE7E55"/>
    <w:rsid w:val="00AF1C65"/>
    <w:rsid w:val="00AF5DC8"/>
    <w:rsid w:val="00B0013D"/>
    <w:rsid w:val="00B00589"/>
    <w:rsid w:val="00B11A53"/>
    <w:rsid w:val="00B25B2D"/>
    <w:rsid w:val="00B4005A"/>
    <w:rsid w:val="00B44DDC"/>
    <w:rsid w:val="00B47F13"/>
    <w:rsid w:val="00B500E1"/>
    <w:rsid w:val="00B62F14"/>
    <w:rsid w:val="00B65C8B"/>
    <w:rsid w:val="00B66FD5"/>
    <w:rsid w:val="00B67C8B"/>
    <w:rsid w:val="00B73235"/>
    <w:rsid w:val="00B81345"/>
    <w:rsid w:val="00B85352"/>
    <w:rsid w:val="00B902DC"/>
    <w:rsid w:val="00B91A72"/>
    <w:rsid w:val="00B95E6A"/>
    <w:rsid w:val="00BA057E"/>
    <w:rsid w:val="00BA6CC8"/>
    <w:rsid w:val="00BB226F"/>
    <w:rsid w:val="00BB37DA"/>
    <w:rsid w:val="00BB664A"/>
    <w:rsid w:val="00BB67EF"/>
    <w:rsid w:val="00BB6C9A"/>
    <w:rsid w:val="00BC29FE"/>
    <w:rsid w:val="00BC38E0"/>
    <w:rsid w:val="00BD55F4"/>
    <w:rsid w:val="00BD6043"/>
    <w:rsid w:val="00BE02A2"/>
    <w:rsid w:val="00BE1E03"/>
    <w:rsid w:val="00BE2593"/>
    <w:rsid w:val="00BE7ACB"/>
    <w:rsid w:val="00BF4274"/>
    <w:rsid w:val="00BF44EB"/>
    <w:rsid w:val="00BF45E4"/>
    <w:rsid w:val="00BF4FC7"/>
    <w:rsid w:val="00BF64CF"/>
    <w:rsid w:val="00BF7674"/>
    <w:rsid w:val="00BF7E83"/>
    <w:rsid w:val="00C00D33"/>
    <w:rsid w:val="00C144CD"/>
    <w:rsid w:val="00C1781F"/>
    <w:rsid w:val="00C224C8"/>
    <w:rsid w:val="00C23878"/>
    <w:rsid w:val="00C31424"/>
    <w:rsid w:val="00C34B57"/>
    <w:rsid w:val="00C35670"/>
    <w:rsid w:val="00C510B1"/>
    <w:rsid w:val="00C53A78"/>
    <w:rsid w:val="00C551D6"/>
    <w:rsid w:val="00C64E24"/>
    <w:rsid w:val="00C725F8"/>
    <w:rsid w:val="00C77DAA"/>
    <w:rsid w:val="00C81206"/>
    <w:rsid w:val="00C86935"/>
    <w:rsid w:val="00C87366"/>
    <w:rsid w:val="00C90144"/>
    <w:rsid w:val="00C90194"/>
    <w:rsid w:val="00C91DF7"/>
    <w:rsid w:val="00C96E8C"/>
    <w:rsid w:val="00CB2782"/>
    <w:rsid w:val="00CB2B80"/>
    <w:rsid w:val="00CB355F"/>
    <w:rsid w:val="00CB41D3"/>
    <w:rsid w:val="00CB6405"/>
    <w:rsid w:val="00CC16B0"/>
    <w:rsid w:val="00CC587E"/>
    <w:rsid w:val="00CC61F7"/>
    <w:rsid w:val="00CD2DD4"/>
    <w:rsid w:val="00CD39E5"/>
    <w:rsid w:val="00CD4016"/>
    <w:rsid w:val="00CD5B0C"/>
    <w:rsid w:val="00CD5BE1"/>
    <w:rsid w:val="00CE1D24"/>
    <w:rsid w:val="00CF516A"/>
    <w:rsid w:val="00CF6C72"/>
    <w:rsid w:val="00D03E26"/>
    <w:rsid w:val="00D0434B"/>
    <w:rsid w:val="00D067F8"/>
    <w:rsid w:val="00D16318"/>
    <w:rsid w:val="00D34E20"/>
    <w:rsid w:val="00D36E83"/>
    <w:rsid w:val="00D44070"/>
    <w:rsid w:val="00D4483A"/>
    <w:rsid w:val="00D561F3"/>
    <w:rsid w:val="00D60D0A"/>
    <w:rsid w:val="00D73981"/>
    <w:rsid w:val="00D740C2"/>
    <w:rsid w:val="00D86E91"/>
    <w:rsid w:val="00D93F2B"/>
    <w:rsid w:val="00D940FB"/>
    <w:rsid w:val="00D957B9"/>
    <w:rsid w:val="00D96EB4"/>
    <w:rsid w:val="00DA54F3"/>
    <w:rsid w:val="00DA58E0"/>
    <w:rsid w:val="00DA5A3D"/>
    <w:rsid w:val="00DA5C47"/>
    <w:rsid w:val="00DB2E24"/>
    <w:rsid w:val="00DB5595"/>
    <w:rsid w:val="00DB5F8B"/>
    <w:rsid w:val="00DC05A1"/>
    <w:rsid w:val="00DC34B8"/>
    <w:rsid w:val="00DC4EE1"/>
    <w:rsid w:val="00DC5257"/>
    <w:rsid w:val="00DC72DB"/>
    <w:rsid w:val="00DC73C9"/>
    <w:rsid w:val="00DD4C5B"/>
    <w:rsid w:val="00DD6FC0"/>
    <w:rsid w:val="00DE0444"/>
    <w:rsid w:val="00DE0973"/>
    <w:rsid w:val="00DE3E53"/>
    <w:rsid w:val="00DF15E4"/>
    <w:rsid w:val="00DF4676"/>
    <w:rsid w:val="00E07F9D"/>
    <w:rsid w:val="00E104D4"/>
    <w:rsid w:val="00E133BB"/>
    <w:rsid w:val="00E15529"/>
    <w:rsid w:val="00E1649E"/>
    <w:rsid w:val="00E16DF9"/>
    <w:rsid w:val="00E173CD"/>
    <w:rsid w:val="00E21427"/>
    <w:rsid w:val="00E216D7"/>
    <w:rsid w:val="00E21709"/>
    <w:rsid w:val="00E23A94"/>
    <w:rsid w:val="00E24917"/>
    <w:rsid w:val="00E36626"/>
    <w:rsid w:val="00E379AB"/>
    <w:rsid w:val="00E4405F"/>
    <w:rsid w:val="00E463CC"/>
    <w:rsid w:val="00E53611"/>
    <w:rsid w:val="00E564FD"/>
    <w:rsid w:val="00E5656C"/>
    <w:rsid w:val="00E5666F"/>
    <w:rsid w:val="00E6134C"/>
    <w:rsid w:val="00E61698"/>
    <w:rsid w:val="00E6716D"/>
    <w:rsid w:val="00E75764"/>
    <w:rsid w:val="00E76948"/>
    <w:rsid w:val="00E80F0E"/>
    <w:rsid w:val="00E81CD8"/>
    <w:rsid w:val="00E90D20"/>
    <w:rsid w:val="00EA5494"/>
    <w:rsid w:val="00EA595E"/>
    <w:rsid w:val="00EB2215"/>
    <w:rsid w:val="00ED115E"/>
    <w:rsid w:val="00ED565B"/>
    <w:rsid w:val="00EE57F9"/>
    <w:rsid w:val="00EE671A"/>
    <w:rsid w:val="00EE675E"/>
    <w:rsid w:val="00EE7954"/>
    <w:rsid w:val="00EF4983"/>
    <w:rsid w:val="00F0109D"/>
    <w:rsid w:val="00F054B7"/>
    <w:rsid w:val="00F11087"/>
    <w:rsid w:val="00F12603"/>
    <w:rsid w:val="00F13276"/>
    <w:rsid w:val="00F15D66"/>
    <w:rsid w:val="00F20A30"/>
    <w:rsid w:val="00F22C38"/>
    <w:rsid w:val="00F22F44"/>
    <w:rsid w:val="00F36CE6"/>
    <w:rsid w:val="00F37E7A"/>
    <w:rsid w:val="00F467B4"/>
    <w:rsid w:val="00F47838"/>
    <w:rsid w:val="00F50881"/>
    <w:rsid w:val="00F546C9"/>
    <w:rsid w:val="00F559EB"/>
    <w:rsid w:val="00F5613D"/>
    <w:rsid w:val="00F60F47"/>
    <w:rsid w:val="00F621D1"/>
    <w:rsid w:val="00F672BC"/>
    <w:rsid w:val="00F70396"/>
    <w:rsid w:val="00F86D15"/>
    <w:rsid w:val="00F87FAA"/>
    <w:rsid w:val="00FA0BD4"/>
    <w:rsid w:val="00FA26EF"/>
    <w:rsid w:val="00FA4715"/>
    <w:rsid w:val="00FA4B09"/>
    <w:rsid w:val="00FA51A6"/>
    <w:rsid w:val="00FA520F"/>
    <w:rsid w:val="00FB4BDD"/>
    <w:rsid w:val="00FB4E18"/>
    <w:rsid w:val="00FC2351"/>
    <w:rsid w:val="00FC25E7"/>
    <w:rsid w:val="00FC4F33"/>
    <w:rsid w:val="00FC5B8F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7731"/>
  <w15:docId w15:val="{2A8119B8-35EE-4C4B-8DC5-414A238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9119-5E1E-4684-AC23-D22C1AC8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PC</cp:lastModifiedBy>
  <cp:revision>13</cp:revision>
  <cp:lastPrinted>2025-10-22T08:05:00Z</cp:lastPrinted>
  <dcterms:created xsi:type="dcterms:W3CDTF">2025-10-22T06:49:00Z</dcterms:created>
  <dcterms:modified xsi:type="dcterms:W3CDTF">2025-11-05T08:38:00Z</dcterms:modified>
</cp:coreProperties>
</file>