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D" w:rsidRPr="00940E4E" w:rsidRDefault="00940E4E" w:rsidP="00D940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bookmarkEnd w:id="0"/>
    <w:p w:rsidR="00D4483A" w:rsidRDefault="00D4483A" w:rsidP="00D940F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4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реализации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</w:t>
      </w:r>
      <w:r w:rsidR="00621E8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E44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6454D6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AE44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621E84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</w:p>
    <w:p w:rsidR="007E4E66" w:rsidRDefault="007E4E66" w:rsidP="00613CB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1768" w:rsidRPr="003E1768" w:rsidRDefault="007D48E0" w:rsidP="003E1768">
      <w:pPr>
        <w:pStyle w:val="3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3E1768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    </w:t>
      </w:r>
      <w:r w:rsidR="003E1768" w:rsidRPr="008E2EDF">
        <w:rPr>
          <w:rFonts w:ascii="Times New Roman" w:eastAsia="Times New Roman" w:hAnsi="Times New Roman"/>
          <w:b w:val="0"/>
          <w:color w:val="auto"/>
          <w:sz w:val="28"/>
          <w:szCs w:val="28"/>
          <w:lang w:eastAsia="ru-RU"/>
        </w:rPr>
        <w:t xml:space="preserve">Деятельность </w:t>
      </w:r>
      <w:r w:rsidR="003E1768" w:rsidRPr="008E2ED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Министерства по туризму и народным художественным промыслам Республики Дагестан в 202</w:t>
      </w:r>
      <w:r w:rsidR="00FC4F33" w:rsidRPr="008E2ED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1</w:t>
      </w:r>
      <w:r w:rsidR="003E1768" w:rsidRPr="008E2ED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году была направлена на сохранение и развитие достигнутых в туристической отрасли позиций, поддержку предприятий туротрасли, обеспечение устойчивого развития экономики и социальной стабильности в Республике Дагестан в условиях распространения новой коронавирусной инфекции, </w:t>
      </w:r>
      <w:r w:rsidR="003E1768" w:rsidRPr="008E2EDF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реализацию </w:t>
      </w:r>
      <w:r w:rsidR="003E1768" w:rsidRPr="008E2EDF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приоритетных задач, обозначенных Главой Республики Дагестан, исполнение государственных функций и предоставление государственных услуг в рамках полномочий в установленных сферах в соответствии с Положением о Министерстве.</w:t>
      </w:r>
    </w:p>
    <w:p w:rsidR="00523D25" w:rsidRPr="008E2EDF" w:rsidRDefault="00523D25" w:rsidP="00B0013D">
      <w:pPr>
        <w:tabs>
          <w:tab w:val="left" w:pos="10206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Несмотря на введенные ограничения, связанные с эпидемиологической ситуацией, 2021 год продемонстрировал значительный рост основных показателей туристской отрасли Дагестана.</w:t>
      </w:r>
    </w:p>
    <w:p w:rsidR="00523D25" w:rsidRPr="008E2EDF" w:rsidRDefault="00523D25" w:rsidP="00B0013D">
      <w:pPr>
        <w:tabs>
          <w:tab w:val="left" w:pos="10206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на основании проведенных мониторингов и экспертных оценок туристский поток в Республику Дагестан за отчетный год составил 1085 тыс. чел, что почти на 30 % больше, чем в 2020 году (840 тыс. чел.).  </w:t>
      </w:r>
    </w:p>
    <w:p w:rsidR="00523D25" w:rsidRPr="008E2EDF" w:rsidRDefault="00523D25" w:rsidP="00B0013D">
      <w:pPr>
        <w:tabs>
          <w:tab w:val="left" w:pos="10206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Объём услуг </w:t>
      </w:r>
      <w:r w:rsidR="00126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туристкой индустрии за 2021 год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данным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Дагстата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составил – 7</w:t>
      </w:r>
      <w:r w:rsidR="003975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,035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млрд. рублей, что на 75,8% больше, чем за весь 2020 год (4,001 млрд. рублей).</w:t>
      </w:r>
    </w:p>
    <w:p w:rsidR="00B0013D" w:rsidRDefault="009A4003" w:rsidP="00B0013D">
      <w:pPr>
        <w:tabs>
          <w:tab w:val="left" w:pos="10206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>Общая занятость в сфере туризма увеличил</w:t>
      </w:r>
      <w:r w:rsidR="004D2388">
        <w:rPr>
          <w:rFonts w:ascii="Times New Roman" w:eastAsia="Times New Roman" w:hAnsi="Times New Roman"/>
          <w:sz w:val="28"/>
          <w:lang w:eastAsia="ru-RU"/>
        </w:rPr>
        <w:t>а</w:t>
      </w:r>
      <w:r w:rsidRPr="008E2EDF">
        <w:rPr>
          <w:rFonts w:ascii="Times New Roman" w:eastAsia="Times New Roman" w:hAnsi="Times New Roman"/>
          <w:sz w:val="28"/>
          <w:lang w:eastAsia="ru-RU"/>
        </w:rPr>
        <w:t>сь с 10,003 тыс. чел</w:t>
      </w:r>
      <w:r w:rsidR="00126C5D">
        <w:rPr>
          <w:rFonts w:ascii="Times New Roman" w:eastAsia="Times New Roman" w:hAnsi="Times New Roman"/>
          <w:sz w:val="28"/>
          <w:lang w:eastAsia="ru-RU"/>
        </w:rPr>
        <w:t>.</w:t>
      </w:r>
      <w:r w:rsidR="00AD6B06">
        <w:rPr>
          <w:rFonts w:ascii="Times New Roman" w:eastAsia="Times New Roman" w:hAnsi="Times New Roman"/>
          <w:sz w:val="28"/>
          <w:lang w:eastAsia="ru-RU"/>
        </w:rPr>
        <w:t xml:space="preserve"> до 10,201 тыс. чел.</w:t>
      </w:r>
      <w:r w:rsidRPr="008E2EDF"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B0013D" w:rsidRDefault="00523D25" w:rsidP="00B0013D">
      <w:pPr>
        <w:tabs>
          <w:tab w:val="left" w:pos="10206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 xml:space="preserve">Растущий туристский поток способствовал также активизации инвестиционной деятельности в сфере гостиничного хозяйства и иных коллективных средств размещения. На 1 января 2022 года в реестр коллективных средств размещения </w:t>
      </w:r>
      <w:proofErr w:type="spellStart"/>
      <w:r w:rsidRPr="008E2EDF">
        <w:rPr>
          <w:rFonts w:ascii="Times New Roman" w:eastAsia="Times New Roman" w:hAnsi="Times New Roman"/>
          <w:sz w:val="28"/>
          <w:lang w:eastAsia="ru-RU"/>
        </w:rPr>
        <w:t>Минтуризма</w:t>
      </w:r>
      <w:proofErr w:type="spellEnd"/>
      <w:r w:rsidRPr="008E2EDF">
        <w:rPr>
          <w:rFonts w:ascii="Times New Roman" w:eastAsia="Times New Roman" w:hAnsi="Times New Roman"/>
          <w:sz w:val="28"/>
          <w:lang w:eastAsia="ru-RU"/>
        </w:rPr>
        <w:t xml:space="preserve"> РД включены 192 гостиницы. Общее количество коллективных средств размещения состав</w:t>
      </w:r>
      <w:r w:rsidR="009A4003" w:rsidRPr="008E2EDF">
        <w:rPr>
          <w:rFonts w:ascii="Times New Roman" w:eastAsia="Times New Roman" w:hAnsi="Times New Roman"/>
          <w:sz w:val="28"/>
          <w:lang w:eastAsia="ru-RU"/>
        </w:rPr>
        <w:t>ило 329 ед. на 21100 койко/мест, в том числе: 55 туристических баз</w:t>
      </w:r>
      <w:r w:rsidR="009C5560" w:rsidRPr="008E2EDF">
        <w:rPr>
          <w:rFonts w:ascii="Times New Roman" w:eastAsia="Times New Roman" w:hAnsi="Times New Roman"/>
          <w:sz w:val="28"/>
          <w:lang w:eastAsia="ru-RU"/>
        </w:rPr>
        <w:t xml:space="preserve">, 17 санаторных учреждений, 65 гостевых домов. </w:t>
      </w:r>
    </w:p>
    <w:p w:rsidR="00523D25" w:rsidRDefault="00523D25" w:rsidP="00B0013D">
      <w:pPr>
        <w:tabs>
          <w:tab w:val="left" w:pos="10206"/>
        </w:tabs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8"/>
          <w:lang w:eastAsia="ru-RU"/>
        </w:rPr>
      </w:pPr>
      <w:r w:rsidRPr="008E2EDF">
        <w:rPr>
          <w:rFonts w:ascii="Times New Roman" w:eastAsia="Times New Roman" w:hAnsi="Times New Roman"/>
          <w:sz w:val="28"/>
          <w:lang w:eastAsia="ru-RU"/>
        </w:rPr>
        <w:t>Количество туроператоров увеличилось до 17.</w:t>
      </w:r>
    </w:p>
    <w:p w:rsidR="00C224C8" w:rsidRPr="00C224C8" w:rsidRDefault="00C224C8" w:rsidP="00C224C8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1418"/>
        <w:gridCol w:w="1417"/>
      </w:tblGrid>
      <w:tr w:rsidR="00940E4E" w:rsidRPr="00C224C8" w:rsidTr="00940E4E">
        <w:trPr>
          <w:trHeight w:val="311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2021 г.</w:t>
            </w:r>
          </w:p>
        </w:tc>
      </w:tr>
      <w:tr w:rsidR="00940E4E" w:rsidRPr="00C224C8" w:rsidTr="00940E4E">
        <w:trPr>
          <w:trHeight w:val="190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Въездной и внутренний туристский поток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126C5D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6C5D">
              <w:rPr>
                <w:rFonts w:ascii="Times New Roman" w:eastAsia="Times New Roman" w:hAnsi="Times New Roman"/>
                <w:sz w:val="28"/>
                <w:szCs w:val="28"/>
              </w:rPr>
              <w:t>1085</w:t>
            </w: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26C5D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940E4E" w:rsidRPr="00C224C8" w:rsidTr="00940E4E">
        <w:trPr>
          <w:trHeight w:val="640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0,142</w:t>
            </w:r>
          </w:p>
        </w:tc>
      </w:tr>
      <w:tr w:rsidR="00940E4E" w:rsidRPr="00C224C8" w:rsidTr="00940E4E">
        <w:trPr>
          <w:trHeight w:val="61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Число, </w:t>
            </w:r>
            <w:proofErr w:type="gramStart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занятых</w:t>
            </w:r>
            <w:proofErr w:type="gramEnd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 в сфере туризма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тыс.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10,201</w:t>
            </w:r>
          </w:p>
        </w:tc>
      </w:tr>
      <w:tr w:rsidR="00940E4E" w:rsidRPr="00C224C8" w:rsidTr="00940E4E">
        <w:trPr>
          <w:trHeight w:val="574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ind w:right="-6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туристских предприятий </w:t>
            </w:r>
            <w:r w:rsidRPr="00C224C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/ 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туроператоров 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</w:tr>
      <w:tr w:rsidR="00940E4E" w:rsidRPr="00C224C8" w:rsidTr="00940E4E">
        <w:trPr>
          <w:trHeight w:val="201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коллективных средств размещения, в </w:t>
            </w:r>
            <w:proofErr w:type="spellStart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т.ч</w:t>
            </w:r>
            <w:proofErr w:type="spellEnd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18" w:type="dxa"/>
          </w:tcPr>
          <w:p w:rsidR="00940E4E" w:rsidRPr="00C224C8" w:rsidRDefault="00940E4E" w:rsidP="00940E4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329</w:t>
            </w:r>
          </w:p>
        </w:tc>
      </w:tr>
      <w:tr w:rsidR="00940E4E" w:rsidRPr="00C224C8" w:rsidTr="00940E4E">
        <w:trPr>
          <w:trHeight w:val="311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остиницы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192</w:t>
            </w:r>
          </w:p>
        </w:tc>
      </w:tr>
      <w:tr w:rsidR="00940E4E" w:rsidRPr="00C224C8" w:rsidTr="00940E4E">
        <w:trPr>
          <w:trHeight w:val="298"/>
        </w:trPr>
        <w:tc>
          <w:tcPr>
            <w:tcW w:w="7371" w:type="dxa"/>
          </w:tcPr>
          <w:p w:rsidR="00940E4E" w:rsidRPr="00C224C8" w:rsidRDefault="00940E4E" w:rsidP="00E463CC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урбазы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</w:tr>
      <w:tr w:rsidR="00940E4E" w:rsidRPr="00C224C8" w:rsidTr="00940E4E">
        <w:trPr>
          <w:trHeight w:val="184"/>
        </w:trPr>
        <w:tc>
          <w:tcPr>
            <w:tcW w:w="7371" w:type="dxa"/>
          </w:tcPr>
          <w:p w:rsidR="00940E4E" w:rsidRPr="00C224C8" w:rsidRDefault="00940E4E" w:rsidP="00E463CC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анатории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</w:tr>
      <w:tr w:rsidR="00940E4E" w:rsidRPr="00C224C8" w:rsidTr="00940E4E">
        <w:trPr>
          <w:trHeight w:val="403"/>
        </w:trPr>
        <w:tc>
          <w:tcPr>
            <w:tcW w:w="7371" w:type="dxa"/>
          </w:tcPr>
          <w:p w:rsidR="00940E4E" w:rsidRPr="00C224C8" w:rsidRDefault="00940E4E" w:rsidP="00E463CC">
            <w:pPr>
              <w:tabs>
                <w:tab w:val="left" w:pos="1511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остевые Дома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8E2ED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</w:tr>
      <w:tr w:rsidR="00940E4E" w:rsidRPr="00A6073F" w:rsidTr="00940E4E">
        <w:trPr>
          <w:trHeight w:val="335"/>
        </w:trPr>
        <w:tc>
          <w:tcPr>
            <w:tcW w:w="7371" w:type="dxa"/>
          </w:tcPr>
          <w:p w:rsidR="00940E4E" w:rsidRPr="00A6073F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Подготовка кадров в сфере туризма</w:t>
            </w:r>
          </w:p>
        </w:tc>
        <w:tc>
          <w:tcPr>
            <w:tcW w:w="1418" w:type="dxa"/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</w:tr>
      <w:tr w:rsidR="00940E4E" w:rsidRPr="00A6073F" w:rsidTr="00940E4E">
        <w:trPr>
          <w:trHeight w:val="200"/>
        </w:trPr>
        <w:tc>
          <w:tcPr>
            <w:tcW w:w="7371" w:type="dxa"/>
          </w:tcPr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Объем платных туристских услуг:</w:t>
            </w:r>
          </w:p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услуги </w:t>
            </w:r>
            <w:proofErr w:type="spellStart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турагентов</w:t>
            </w:r>
            <w:proofErr w:type="spellEnd"/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940E4E" w:rsidRPr="00C224C8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услуг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 туроператоров;</w:t>
            </w:r>
          </w:p>
          <w:p w:rsidR="00940E4E" w:rsidRPr="00A6073F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услуги по бронированию и сопутствующие услуги</w:t>
            </w:r>
          </w:p>
        </w:tc>
        <w:tc>
          <w:tcPr>
            <w:tcW w:w="1418" w:type="dxa"/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3331,1</w:t>
            </w:r>
          </w:p>
        </w:tc>
      </w:tr>
      <w:tr w:rsidR="00940E4E" w:rsidRPr="00A6073F" w:rsidTr="00940E4E">
        <w:trPr>
          <w:trHeight w:val="261"/>
        </w:trPr>
        <w:tc>
          <w:tcPr>
            <w:tcW w:w="7371" w:type="dxa"/>
          </w:tcPr>
          <w:p w:rsidR="00940E4E" w:rsidRPr="00A6073F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платных услуг гостиниц и аналогичных средств размещения </w:t>
            </w:r>
          </w:p>
        </w:tc>
        <w:tc>
          <w:tcPr>
            <w:tcW w:w="1418" w:type="dxa"/>
          </w:tcPr>
          <w:p w:rsidR="00940E4E" w:rsidRPr="00C224C8" w:rsidRDefault="00940E4E" w:rsidP="00E463CC">
            <w:pPr>
              <w:spacing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млн. руб.</w:t>
            </w:r>
          </w:p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2750,4</w:t>
            </w:r>
          </w:p>
        </w:tc>
      </w:tr>
      <w:tr w:rsidR="00940E4E" w:rsidRPr="00A6073F" w:rsidTr="00940E4E">
        <w:trPr>
          <w:trHeight w:val="194"/>
        </w:trPr>
        <w:tc>
          <w:tcPr>
            <w:tcW w:w="7371" w:type="dxa"/>
          </w:tcPr>
          <w:p w:rsidR="00940E4E" w:rsidRPr="00A6073F" w:rsidRDefault="00940E4E" w:rsidP="00E463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Объем услуг санаторно-оздоровительных учреждений</w:t>
            </w:r>
          </w:p>
        </w:tc>
        <w:tc>
          <w:tcPr>
            <w:tcW w:w="1418" w:type="dxa"/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224C8">
              <w:rPr>
                <w:rFonts w:ascii="Times New Roman" w:eastAsia="Times New Roman" w:hAnsi="Times New Roman"/>
                <w:sz w:val="28"/>
                <w:szCs w:val="28"/>
              </w:rPr>
              <w:t>млн.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E4E" w:rsidRPr="00A6073F" w:rsidRDefault="00940E4E" w:rsidP="00E463C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E2EDF">
              <w:rPr>
                <w:rFonts w:ascii="Times New Roman" w:eastAsia="Times New Roman" w:hAnsi="Times New Roman"/>
                <w:sz w:val="28"/>
                <w:szCs w:val="28"/>
              </w:rPr>
              <w:t>954,4</w:t>
            </w:r>
          </w:p>
        </w:tc>
      </w:tr>
    </w:tbl>
    <w:p w:rsidR="00C224C8" w:rsidRPr="00C224C8" w:rsidRDefault="00C224C8" w:rsidP="00C224C8">
      <w:pPr>
        <w:spacing w:after="0" w:line="240" w:lineRule="auto"/>
        <w:ind w:right="142"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1E03" w:rsidRPr="008E2EDF" w:rsidRDefault="00BE1E03" w:rsidP="00BE1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EDF">
        <w:rPr>
          <w:rFonts w:ascii="Times New Roman" w:hAnsi="Times New Roman"/>
          <w:sz w:val="28"/>
          <w:szCs w:val="28"/>
        </w:rPr>
        <w:t xml:space="preserve">На реализацию мероприятий государственной программы Республики Дагестан «Развитие туристско-рекреационного комплекса и народных художественных промыслов в Республике Дагестан» в 2021 году в республиканском бюджете предусмотрено </w:t>
      </w:r>
      <w:r w:rsidR="00EE675E">
        <w:rPr>
          <w:rFonts w:ascii="Times New Roman" w:hAnsi="Times New Roman"/>
          <w:sz w:val="28"/>
          <w:szCs w:val="28"/>
        </w:rPr>
        <w:t xml:space="preserve">и освоено </w:t>
      </w:r>
      <w:r w:rsidRPr="008E2EDF">
        <w:rPr>
          <w:rFonts w:ascii="Times New Roman" w:hAnsi="Times New Roman"/>
          <w:sz w:val="28"/>
          <w:szCs w:val="28"/>
        </w:rPr>
        <w:t>16</w:t>
      </w:r>
      <w:r w:rsidR="0043540B">
        <w:rPr>
          <w:rFonts w:ascii="Times New Roman" w:hAnsi="Times New Roman"/>
          <w:sz w:val="28"/>
          <w:szCs w:val="28"/>
        </w:rPr>
        <w:t>1</w:t>
      </w:r>
      <w:r w:rsidRPr="008E2EDF">
        <w:rPr>
          <w:rFonts w:ascii="Times New Roman" w:hAnsi="Times New Roman"/>
          <w:sz w:val="28"/>
          <w:szCs w:val="28"/>
        </w:rPr>
        <w:t xml:space="preserve">,59 </w:t>
      </w:r>
      <w:proofErr w:type="gramStart"/>
      <w:r w:rsidRPr="008E2EDF">
        <w:rPr>
          <w:rFonts w:ascii="Times New Roman" w:hAnsi="Times New Roman"/>
          <w:sz w:val="28"/>
          <w:szCs w:val="28"/>
        </w:rPr>
        <w:t>млн</w:t>
      </w:r>
      <w:proofErr w:type="gramEnd"/>
      <w:r w:rsidRPr="008E2EDF">
        <w:rPr>
          <w:rFonts w:ascii="Times New Roman" w:hAnsi="Times New Roman"/>
          <w:sz w:val="28"/>
          <w:szCs w:val="28"/>
        </w:rPr>
        <w:t xml:space="preserve"> руб., из них:</w:t>
      </w:r>
    </w:p>
    <w:p w:rsidR="00BE1E03" w:rsidRPr="008E2EDF" w:rsidRDefault="00BE1E03" w:rsidP="00BE1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EDF">
        <w:rPr>
          <w:rFonts w:ascii="Times New Roman" w:hAnsi="Times New Roman"/>
          <w:sz w:val="28"/>
          <w:szCs w:val="28"/>
        </w:rPr>
        <w:t>на подпрограмму 1 «Развитие туристско-рекреационного комплекса в Республике Дагестан на 2019–2025 годы» - 13</w:t>
      </w:r>
      <w:r w:rsidR="00621C68">
        <w:rPr>
          <w:rFonts w:ascii="Times New Roman" w:hAnsi="Times New Roman"/>
          <w:sz w:val="28"/>
          <w:szCs w:val="28"/>
        </w:rPr>
        <w:t>3</w:t>
      </w:r>
      <w:r w:rsidRPr="008E2EDF">
        <w:rPr>
          <w:rFonts w:ascii="Times New Roman" w:hAnsi="Times New Roman"/>
          <w:sz w:val="28"/>
          <w:szCs w:val="28"/>
        </w:rPr>
        <w:t>,</w:t>
      </w:r>
      <w:r w:rsidR="00621C68">
        <w:rPr>
          <w:rFonts w:ascii="Times New Roman" w:hAnsi="Times New Roman"/>
          <w:sz w:val="28"/>
          <w:szCs w:val="28"/>
        </w:rPr>
        <w:t>91</w:t>
      </w:r>
      <w:r w:rsidRPr="008E2EDF">
        <w:rPr>
          <w:rFonts w:ascii="Times New Roman" w:hAnsi="Times New Roman"/>
          <w:sz w:val="28"/>
          <w:szCs w:val="28"/>
        </w:rPr>
        <w:t xml:space="preserve"> млн руб.;</w:t>
      </w:r>
    </w:p>
    <w:p w:rsidR="00BE1E03" w:rsidRPr="008E2EDF" w:rsidRDefault="00BE1E03" w:rsidP="00BE1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EDF">
        <w:rPr>
          <w:rFonts w:ascii="Times New Roman" w:hAnsi="Times New Roman"/>
          <w:sz w:val="28"/>
          <w:szCs w:val="28"/>
        </w:rPr>
        <w:t>на подпрограмму 2 - «Развитие народных художественных промыслов и ремесел в Республике Дагестан на 2019–2025 годы -17,</w:t>
      </w:r>
      <w:r w:rsidR="00621C68">
        <w:rPr>
          <w:rFonts w:ascii="Times New Roman" w:hAnsi="Times New Roman"/>
          <w:sz w:val="28"/>
          <w:szCs w:val="28"/>
        </w:rPr>
        <w:t>67</w:t>
      </w:r>
      <w:r w:rsidRPr="008E2EDF">
        <w:rPr>
          <w:rFonts w:ascii="Times New Roman" w:hAnsi="Times New Roman"/>
          <w:sz w:val="28"/>
          <w:szCs w:val="28"/>
        </w:rPr>
        <w:t xml:space="preserve"> млн руб.;</w:t>
      </w:r>
    </w:p>
    <w:p w:rsidR="00BE1E03" w:rsidRPr="008E2EDF" w:rsidRDefault="00BE1E03" w:rsidP="00BE1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EDF">
        <w:rPr>
          <w:rFonts w:ascii="Times New Roman" w:hAnsi="Times New Roman"/>
          <w:sz w:val="28"/>
          <w:szCs w:val="28"/>
        </w:rPr>
        <w:t>на подпрограмму 3 - «Развитие санаторно-курортного комплекса Республики Дагестан на 2019–2025 годы» - 0,0</w:t>
      </w:r>
      <w:r w:rsidR="00DE3E53">
        <w:rPr>
          <w:rFonts w:ascii="Times New Roman" w:hAnsi="Times New Roman"/>
          <w:sz w:val="28"/>
          <w:szCs w:val="28"/>
        </w:rPr>
        <w:t>0</w:t>
      </w:r>
      <w:r w:rsidRPr="008E2EDF">
        <w:rPr>
          <w:rFonts w:ascii="Times New Roman" w:hAnsi="Times New Roman"/>
          <w:sz w:val="28"/>
          <w:szCs w:val="28"/>
        </w:rPr>
        <w:t xml:space="preserve"> млн руб.;</w:t>
      </w:r>
    </w:p>
    <w:p w:rsidR="00BE1E03" w:rsidRPr="008E2EDF" w:rsidRDefault="00BE1E03" w:rsidP="00BE1E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EDF">
        <w:rPr>
          <w:rFonts w:ascii="Times New Roman" w:hAnsi="Times New Roman"/>
          <w:sz w:val="28"/>
          <w:szCs w:val="28"/>
        </w:rPr>
        <w:t xml:space="preserve">на подпрограмму 4 – «Развитие сельского (аграрного) туризма в Республике Дагестан на 2019–2025 годы» – </w:t>
      </w:r>
      <w:r w:rsidR="00B66FD5" w:rsidRPr="008E2EDF">
        <w:rPr>
          <w:rFonts w:ascii="Times New Roman" w:hAnsi="Times New Roman"/>
          <w:sz w:val="28"/>
          <w:szCs w:val="28"/>
        </w:rPr>
        <w:t xml:space="preserve">10,00 </w:t>
      </w:r>
      <w:r w:rsidRPr="008E2EDF">
        <w:rPr>
          <w:rFonts w:ascii="Times New Roman" w:hAnsi="Times New Roman"/>
          <w:sz w:val="28"/>
          <w:szCs w:val="28"/>
        </w:rPr>
        <w:t xml:space="preserve">млн руб. </w:t>
      </w:r>
    </w:p>
    <w:p w:rsidR="004C23FB" w:rsidRPr="00940E4E" w:rsidRDefault="004C23FB" w:rsidP="00BE1E03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="00291D20" w:rsidRPr="00940E4E">
        <w:rPr>
          <w:rFonts w:ascii="Times New Roman" w:hAnsi="Times New Roman"/>
          <w:bCs/>
          <w:sz w:val="28"/>
          <w:szCs w:val="28"/>
        </w:rPr>
        <w:t xml:space="preserve">подпрограммы 1 «Развитие туристско-рекреационного комплекса в Республике Дагестан на 2019–2025 годы» </w:t>
      </w:r>
      <w:r w:rsidRPr="00940E4E">
        <w:rPr>
          <w:rFonts w:ascii="Times New Roman" w:eastAsiaTheme="minorHAnsi" w:hAnsi="Times New Roman"/>
          <w:bCs/>
          <w:sz w:val="28"/>
          <w:szCs w:val="28"/>
        </w:rPr>
        <w:t xml:space="preserve">в Республике Дагестан» </w:t>
      </w:r>
      <w:r w:rsidR="000F6C7C" w:rsidRPr="00940E4E">
        <w:rPr>
          <w:rFonts w:ascii="Times New Roman" w:eastAsiaTheme="minorHAnsi" w:hAnsi="Times New Roman"/>
          <w:bCs/>
          <w:sz w:val="28"/>
          <w:szCs w:val="28"/>
        </w:rPr>
        <w:t>в</w:t>
      </w:r>
      <w:r w:rsidRPr="00940E4E">
        <w:rPr>
          <w:rFonts w:ascii="Times New Roman" w:eastAsiaTheme="minorHAnsi" w:hAnsi="Times New Roman"/>
          <w:bCs/>
          <w:sz w:val="28"/>
          <w:szCs w:val="28"/>
        </w:rPr>
        <w:t xml:space="preserve"> 20</w:t>
      </w:r>
      <w:r w:rsidR="006A1FE2" w:rsidRPr="00940E4E">
        <w:rPr>
          <w:rFonts w:ascii="Times New Roman" w:eastAsiaTheme="minorHAnsi" w:hAnsi="Times New Roman"/>
          <w:bCs/>
          <w:sz w:val="28"/>
          <w:szCs w:val="28"/>
        </w:rPr>
        <w:t>2</w:t>
      </w:r>
      <w:r w:rsidR="004744C7" w:rsidRPr="00940E4E">
        <w:rPr>
          <w:rFonts w:ascii="Times New Roman" w:eastAsiaTheme="minorHAnsi" w:hAnsi="Times New Roman"/>
          <w:bCs/>
          <w:sz w:val="28"/>
          <w:szCs w:val="28"/>
        </w:rPr>
        <w:t xml:space="preserve">1 </w:t>
      </w:r>
      <w:r w:rsidRPr="00940E4E">
        <w:rPr>
          <w:rFonts w:ascii="Times New Roman" w:eastAsiaTheme="minorHAnsi" w:hAnsi="Times New Roman"/>
          <w:bCs/>
          <w:sz w:val="28"/>
          <w:szCs w:val="28"/>
        </w:rPr>
        <w:t>год</w:t>
      </w:r>
      <w:r w:rsidR="000F6C7C" w:rsidRPr="00940E4E">
        <w:rPr>
          <w:rFonts w:ascii="Times New Roman" w:eastAsiaTheme="minorHAnsi" w:hAnsi="Times New Roman"/>
          <w:bCs/>
          <w:sz w:val="28"/>
          <w:szCs w:val="28"/>
        </w:rPr>
        <w:t>у</w:t>
      </w:r>
      <w:r w:rsidRPr="00940E4E">
        <w:rPr>
          <w:rFonts w:ascii="Times New Roman" w:eastAsiaTheme="minorHAnsi" w:hAnsi="Times New Roman"/>
          <w:bCs/>
          <w:sz w:val="28"/>
          <w:szCs w:val="28"/>
        </w:rPr>
        <w:t xml:space="preserve"> проведен комплекс мероприятий.</w:t>
      </w:r>
    </w:p>
    <w:p w:rsidR="00A106D9" w:rsidRPr="00940E4E" w:rsidRDefault="00656B8E" w:rsidP="00A106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0E4E">
        <w:rPr>
          <w:rFonts w:ascii="Times New Roman" w:hAnsi="Times New Roman"/>
          <w:sz w:val="28"/>
          <w:szCs w:val="28"/>
        </w:rPr>
        <w:t>В рамках организационн</w:t>
      </w:r>
      <w:r w:rsidR="00645746" w:rsidRPr="00940E4E">
        <w:rPr>
          <w:rFonts w:ascii="Times New Roman" w:hAnsi="Times New Roman"/>
          <w:sz w:val="28"/>
          <w:szCs w:val="28"/>
        </w:rPr>
        <w:t>ой</w:t>
      </w:r>
      <w:r w:rsidRPr="00940E4E">
        <w:rPr>
          <w:rFonts w:ascii="Times New Roman" w:hAnsi="Times New Roman"/>
          <w:sz w:val="28"/>
          <w:szCs w:val="28"/>
        </w:rPr>
        <w:t xml:space="preserve"> поддержк</w:t>
      </w:r>
      <w:r w:rsidR="00645746" w:rsidRPr="00940E4E">
        <w:rPr>
          <w:rFonts w:ascii="Times New Roman" w:hAnsi="Times New Roman"/>
          <w:sz w:val="28"/>
          <w:szCs w:val="28"/>
        </w:rPr>
        <w:t>и</w:t>
      </w:r>
      <w:r w:rsidRPr="00940E4E">
        <w:rPr>
          <w:rFonts w:ascii="Times New Roman" w:hAnsi="Times New Roman"/>
          <w:sz w:val="28"/>
          <w:szCs w:val="28"/>
        </w:rPr>
        <w:t xml:space="preserve"> туристско-рекреационного комплекса</w:t>
      </w:r>
      <w:r w:rsidRPr="00940E4E">
        <w:rPr>
          <w:rFonts w:ascii="Times New Roman" w:hAnsi="Times New Roman"/>
        </w:rPr>
        <w:t xml:space="preserve"> 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="00A106D9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осударственными учреждениями </w:t>
      </w:r>
      <w:proofErr w:type="spellStart"/>
      <w:r w:rsidR="00A106D9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</w:t>
      </w:r>
      <w:r w:rsidR="00645746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туризма</w:t>
      </w:r>
      <w:proofErr w:type="spellEnd"/>
      <w:r w:rsidR="00645746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</w:t>
      </w:r>
      <w:r w:rsidR="00A106D9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ыва</w:t>
      </w:r>
      <w:r w:rsidR="00645746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6 государс</w:t>
      </w:r>
      <w:r w:rsidR="00645746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венных услуг. В 2021 году общее количество </w:t>
      </w:r>
      <w:r w:rsidR="009C0701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предоставленных услуг составило 353651 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</w:t>
      </w:r>
      <w:r w:rsidR="00A6073F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C0701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6A1FE2" w:rsidRPr="006B43B7" w:rsidRDefault="000F6C7C" w:rsidP="00A106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редоставл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ена 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 оказываемых на территории Республики Дагестан 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туристских услугах и о ресурсах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72559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A1FE2" w:rsidRPr="006B43B7" w:rsidRDefault="006A1FE2" w:rsidP="00A106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оказана 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онсультационная поддержка субъектов туристического бизнеса по организационным вопросам в области внутреннего и внешнего туризма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32165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106D9" w:rsidRPr="006B43B7" w:rsidRDefault="006A1FE2" w:rsidP="00A106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проведена 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екламно-информационная</w:t>
      </w:r>
      <w:r w:rsidR="00DB5F8B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 в сфере 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66200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106D9" w:rsidRPr="006B43B7" w:rsidRDefault="00A106D9" w:rsidP="00A106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Theme="minorHAnsi" w:hAnsi="Times New Roman"/>
          <w:sz w:val="28"/>
          <w:szCs w:val="28"/>
        </w:rPr>
        <w:t xml:space="preserve"> </w:t>
      </w:r>
      <w:r w:rsidRPr="006B43B7">
        <w:rPr>
          <w:rFonts w:ascii="Times New Roman" w:eastAsiaTheme="minorHAnsi" w:hAnsi="Times New Roman"/>
          <w:sz w:val="28"/>
          <w:szCs w:val="28"/>
        </w:rPr>
        <w:tab/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ована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культурно-досугов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 деятельность и 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ступ к самодеятельному туризму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43634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A1FE2" w:rsidRPr="006B43B7" w:rsidRDefault="006A1FE2" w:rsidP="00A106D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r w:rsidR="008F5ED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нформирован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населени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предприятиях индустрии гостеп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риимства и ресторанного бизнеса</w:t>
      </w:r>
      <w:r w:rsidR="00190F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139093</w:t>
      </w: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3235" w:rsidRDefault="008F5ED2" w:rsidP="00FD0C4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рганизована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</w:t>
      </w:r>
      <w:r w:rsidR="006A1FE2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A106D9" w:rsidRPr="006B43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предприятий индустрии гостеприимства.</w:t>
      </w:r>
    </w:p>
    <w:p w:rsidR="00FD0C42" w:rsidRDefault="00A106D9" w:rsidP="00FD0C4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0C42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76E3D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целях инфраструктурной поддержки туристско-рекреационного комплекса</w:t>
      </w:r>
      <w:r w:rsidR="00605F87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05F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повышения доступности туристских ресурсов и </w:t>
      </w:r>
      <w:proofErr w:type="gram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обустройства</w:t>
      </w:r>
      <w:proofErr w:type="gram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прилегающих к объектам туристского показа территорий, </w:t>
      </w:r>
      <w:r w:rsidR="00676E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также в </w:t>
      </w:r>
      <w:r w:rsidR="00676E3D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рамках внедрения Всероссийской системы информирования туристов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Минтуризмом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при содействии муниципальных администраций реализован комплекс мероприятий по установке и функционированию нестационарных туристических информационных центров с оборудованными санитарными зонами в 8 районах Республики Дагестан на самых востребованных туристских направлениях: 1.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Шамильский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с/с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Гоор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2. Гунибский район, с.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Корода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3. Гунибский район, с.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Салта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4.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Хунза</w:t>
      </w:r>
      <w:r w:rsidR="00445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с. Хунзах; 5.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Кумторкалинский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с.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Коркмаскала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6.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Магарамкентский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район, с.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Чахчах-казмаляр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7.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Докузпаринский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с. Усухчай; 8.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Ахтынский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с.Ахты</w:t>
      </w:r>
      <w:proofErr w:type="spellEnd"/>
      <w:r w:rsidR="00FD0C42"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9A107D" w:rsidRPr="00940E4E" w:rsidRDefault="008632F3" w:rsidP="00863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E4E">
        <w:rPr>
          <w:rFonts w:ascii="Times New Roman" w:hAnsi="Times New Roman"/>
          <w:sz w:val="28"/>
          <w:szCs w:val="28"/>
        </w:rPr>
        <w:t xml:space="preserve">Большое внимание </w:t>
      </w:r>
      <w:proofErr w:type="spellStart"/>
      <w:r w:rsidRPr="00940E4E">
        <w:rPr>
          <w:rFonts w:ascii="Times New Roman" w:hAnsi="Times New Roman"/>
          <w:sz w:val="28"/>
          <w:szCs w:val="28"/>
        </w:rPr>
        <w:t>Минтуризмом</w:t>
      </w:r>
      <w:proofErr w:type="spellEnd"/>
      <w:r w:rsidRPr="00940E4E">
        <w:rPr>
          <w:rFonts w:ascii="Times New Roman" w:hAnsi="Times New Roman"/>
          <w:sz w:val="28"/>
          <w:szCs w:val="28"/>
        </w:rPr>
        <w:t xml:space="preserve"> РД уделяется </w:t>
      </w:r>
      <w:r w:rsidR="007E794A" w:rsidRPr="00940E4E">
        <w:rPr>
          <w:rFonts w:ascii="Times New Roman" w:hAnsi="Times New Roman"/>
          <w:sz w:val="28"/>
          <w:szCs w:val="28"/>
        </w:rPr>
        <w:t xml:space="preserve">вопросам </w:t>
      </w:r>
      <w:r w:rsidRPr="00940E4E">
        <w:rPr>
          <w:rFonts w:ascii="Times New Roman" w:hAnsi="Times New Roman"/>
          <w:sz w:val="28"/>
          <w:szCs w:val="28"/>
        </w:rPr>
        <w:t>у</w:t>
      </w:r>
      <w:r w:rsidR="009A107D" w:rsidRPr="00940E4E">
        <w:rPr>
          <w:rFonts w:ascii="Times New Roman" w:hAnsi="Times New Roman"/>
          <w:sz w:val="28"/>
          <w:szCs w:val="28"/>
        </w:rPr>
        <w:t>силени</w:t>
      </w:r>
      <w:r w:rsidR="007E794A" w:rsidRPr="00940E4E">
        <w:rPr>
          <w:rFonts w:ascii="Times New Roman" w:hAnsi="Times New Roman"/>
          <w:sz w:val="28"/>
          <w:szCs w:val="28"/>
        </w:rPr>
        <w:t>я</w:t>
      </w:r>
      <w:r w:rsidR="009A107D" w:rsidRPr="00940E4E">
        <w:rPr>
          <w:rFonts w:ascii="Times New Roman" w:hAnsi="Times New Roman"/>
          <w:sz w:val="28"/>
          <w:szCs w:val="28"/>
        </w:rPr>
        <w:t xml:space="preserve"> кадрового потенциала, научно-исследовательской деятельности и проведени</w:t>
      </w:r>
      <w:r w:rsidRPr="00940E4E">
        <w:rPr>
          <w:rFonts w:ascii="Times New Roman" w:hAnsi="Times New Roman"/>
          <w:sz w:val="28"/>
          <w:szCs w:val="28"/>
        </w:rPr>
        <w:t xml:space="preserve">ю </w:t>
      </w:r>
      <w:r w:rsidR="009A107D" w:rsidRPr="00940E4E">
        <w:rPr>
          <w:rFonts w:ascii="Times New Roman" w:hAnsi="Times New Roman"/>
          <w:sz w:val="28"/>
          <w:szCs w:val="28"/>
        </w:rPr>
        <w:t>социально-эк</w:t>
      </w:r>
      <w:r w:rsidR="00CF6C72" w:rsidRPr="00940E4E">
        <w:rPr>
          <w:rFonts w:ascii="Times New Roman" w:hAnsi="Times New Roman"/>
          <w:sz w:val="28"/>
          <w:szCs w:val="28"/>
        </w:rPr>
        <w:t xml:space="preserve">ономического анализа </w:t>
      </w:r>
      <w:r w:rsidR="009A107D" w:rsidRPr="00940E4E">
        <w:rPr>
          <w:rFonts w:ascii="Times New Roman" w:hAnsi="Times New Roman"/>
          <w:sz w:val="28"/>
          <w:szCs w:val="28"/>
        </w:rPr>
        <w:t>в туристско-рекреационной сфере</w:t>
      </w:r>
      <w:r w:rsidRPr="00940E4E">
        <w:rPr>
          <w:rFonts w:ascii="Times New Roman" w:hAnsi="Times New Roman"/>
          <w:sz w:val="28"/>
          <w:szCs w:val="28"/>
        </w:rPr>
        <w:t>.</w:t>
      </w:r>
    </w:p>
    <w:p w:rsidR="009A107D" w:rsidRPr="008E2EDF" w:rsidRDefault="008632F3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9A107D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азвивается сеть туристских и экскурсионных маршрутов</w:t>
      </w:r>
      <w:r w:rsidR="009A10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</w:t>
      </w:r>
      <w:r w:rsidR="009A107D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реестр маршрутной сети Республики Дагестан включено 64 паспортизированных маршрута, в том числе 13 - в рамках нового брендового маршрута «Легенды Дагестана». Впервые в туристской практике Российской Федерации открыт туристический маршрут на объект гидроэнергетики - </w:t>
      </w:r>
      <w:proofErr w:type="spellStart"/>
      <w:r w:rsidR="009A107D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Чиркейскую</w:t>
      </w:r>
      <w:proofErr w:type="spellEnd"/>
      <w:r w:rsidR="009A107D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ГЭС.</w:t>
      </w:r>
    </w:p>
    <w:p w:rsidR="009A107D" w:rsidRPr="008E2EDF" w:rsidRDefault="009A107D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 маршрутов в историческом, этнокультурном, экологическом и познавательном сегментах адаптированы к обслуживанию детско-юношеских туристских групп и реализуются подведомственными учреждениями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Минтуризма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и 16 федеральными туроператорами.</w:t>
      </w:r>
    </w:p>
    <w:p w:rsidR="009A107D" w:rsidRPr="008E2EDF" w:rsidRDefault="009A107D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2021 года во Всероссийском проекте Агентства стратегических инициатив (АСИ) по разработке концептуальных туристических маршрутов «Открой свою Россию» Республика Дагестан стала лидером по количеству заявленных на конкурс проектов - 14 маршрутов. Победителями проекта стали 30 маршрутов, в т.ч. 3 проекта по Республике Дагестан: «Дагестан глазами орлов» (команда «Клуб стратегических инициатив Каспий»), «Кавказская тропа. Узоры времен» (команда «Кавказ Эксплорер»), «Открывая двери, открываем сердца» (команда «Заслуженный отдых»). Кроме того, проект «Дагестан глазами орлов» победил в номинации «Самый окрыляющий маршрут», учрежденной компанией «Аэрофлот». </w:t>
      </w:r>
    </w:p>
    <w:p w:rsidR="009A107D" w:rsidRDefault="009A107D" w:rsidP="009A10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2021 году в программе туристского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кэшбека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(программа государственного субсидирования туристских поездок) участвовали 2 туроператора Республики Дагестан и 114 туроператоров из регионов России</w:t>
      </w:r>
      <w:r w:rsidR="007E79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реализовавших свои турпродукты в Дагестане, а также 5 гостиниц.</w:t>
      </w:r>
    </w:p>
    <w:p w:rsidR="009A107D" w:rsidRDefault="009A107D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278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Необходимым элементом успешного развития туристской отрасли республики является подготовка профессиональных кадров. В 2021 году 4 образовательными учреждениями Республики Дагестан (ГАОУ ВО «Дагестанский государственный университет народного хозяйства», ФГБОУ ВО «Дагестанский государственный технический университет», Филиал </w:t>
      </w:r>
      <w:proofErr w:type="spellStart"/>
      <w:r w:rsidRPr="00823278">
        <w:rPr>
          <w:rFonts w:ascii="Times New Roman" w:eastAsia="Times New Roman" w:hAnsi="Times New Roman"/>
          <w:sz w:val="28"/>
          <w:szCs w:val="28"/>
          <w:lang w:eastAsia="ru-RU"/>
        </w:rPr>
        <w:t>РГУТиС</w:t>
      </w:r>
      <w:proofErr w:type="spellEnd"/>
      <w:r w:rsidRPr="00823278">
        <w:rPr>
          <w:rFonts w:ascii="Times New Roman" w:eastAsia="Times New Roman" w:hAnsi="Times New Roman"/>
          <w:sz w:val="28"/>
          <w:szCs w:val="28"/>
          <w:lang w:eastAsia="ru-RU"/>
        </w:rPr>
        <w:t>, ГБУ ПОУ РД «Колледж народных промыслов и туризма») подготовлено 67 специалистов по специальностям «Туризм», «Гостиничное дело» и «Сервис».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hAnsi="Times New Roman"/>
          <w:bCs/>
          <w:sz w:val="28"/>
          <w:szCs w:val="28"/>
        </w:rPr>
        <w:t>В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4487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 w:rsidRPr="009606C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маркетингового исследования для оценки потенциала развития </w:t>
      </w:r>
      <w:r w:rsidR="00D60D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туризма</w:t>
      </w:r>
      <w:r w:rsidRPr="009606C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территории Республики Дагестан </w:t>
      </w:r>
      <w:r w:rsidRPr="009606C8">
        <w:rPr>
          <w:rFonts w:ascii="Times New Roman" w:hAnsi="Times New Roman"/>
          <w:bCs/>
          <w:sz w:val="28"/>
          <w:szCs w:val="28"/>
        </w:rPr>
        <w:t>проведен а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нализ стратегии развития отрасли туризма в регионе, оценк</w:t>
      </w:r>
      <w:r w:rsidR="005763E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потенциала маршрутов для размещения ключевых объектов показа.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проведённого анализа достигнуты следующие показатели: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- выявлены основные направления, формирующие внутренний и въездной туристски</w:t>
      </w:r>
      <w:r w:rsidR="00A704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потоки в Республику Дагестан;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-  составлен SWOT-анализ туристской территории;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- проведена оценка перспектив развития отдельных видов туризма в Республике Дагестан;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- определены стратегические принципы развития туризма в Республике Дагестан;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определены цели и задачи, стоящие перед сферой туризма в долгосрочной перспективе (стратегически</w:t>
      </w:r>
      <w:r w:rsidR="00A704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ориентир</w:t>
      </w:r>
      <w:r w:rsidR="00A704A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, цел</w:t>
      </w:r>
      <w:r w:rsidR="00A704A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задач</w:t>
      </w:r>
      <w:r w:rsidR="00A704A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туризма в Республике Дагестан).</w:t>
      </w:r>
    </w:p>
    <w:p w:rsidR="00113656" w:rsidRPr="009606C8" w:rsidRDefault="00113656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6C8">
        <w:rPr>
          <w:rFonts w:ascii="Times New Roman" w:eastAsia="Times New Roman" w:hAnsi="Times New Roman"/>
          <w:sz w:val="28"/>
          <w:szCs w:val="28"/>
          <w:lang w:eastAsia="ru-RU"/>
        </w:rPr>
        <w:t>- проведено обоснование развития приоритетных туристских территорий Республики Дагестан;</w:t>
      </w:r>
    </w:p>
    <w:p w:rsidR="00113656" w:rsidRDefault="00A704A1" w:rsidP="001136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определены предпосылки</w:t>
      </w:r>
      <w:r w:rsidR="00113656" w:rsidRPr="009606C8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 и задач кластерного развития приоритетных туристских</w:t>
      </w:r>
      <w:r w:rsidR="00D60D0A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территорий Республики Дагестан</w:t>
      </w:r>
    </w:p>
    <w:p w:rsidR="00113656" w:rsidRDefault="00D60D0A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</w:t>
      </w:r>
      <w:r w:rsidR="00A704A1"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</w:rPr>
        <w:t>поручением Главы Республики Дагестан Меликова С.А. разработаны концепции раз</w:t>
      </w:r>
      <w:r w:rsidR="005860B5">
        <w:rPr>
          <w:rFonts w:ascii="Times New Roman" w:eastAsia="Times New Roman" w:hAnsi="Times New Roman"/>
          <w:sz w:val="28"/>
          <w:szCs w:val="28"/>
        </w:rPr>
        <w:t>вития туристических кластеров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Сулакский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каньон», «Горный кластер» и «Прибрежный кластер».</w:t>
      </w:r>
    </w:p>
    <w:p w:rsidR="00BB67EF" w:rsidRPr="00E104D4" w:rsidRDefault="00E104D4" w:rsidP="009A10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</w:t>
      </w:r>
      <w:r w:rsidRPr="00E104D4">
        <w:rPr>
          <w:rFonts w:ascii="Times New Roman" w:eastAsia="Times New Roman" w:hAnsi="Times New Roman"/>
          <w:sz w:val="28"/>
          <w:szCs w:val="28"/>
        </w:rPr>
        <w:t xml:space="preserve"> эффективного прогнозирования и управления туристской отраслью </w:t>
      </w:r>
      <w:proofErr w:type="spellStart"/>
      <w:r w:rsidRPr="00E104D4">
        <w:rPr>
          <w:rFonts w:ascii="Times New Roman" w:eastAsia="Times New Roman" w:hAnsi="Times New Roman"/>
          <w:sz w:val="28"/>
          <w:szCs w:val="28"/>
        </w:rPr>
        <w:t>Минтуризмом</w:t>
      </w:r>
      <w:proofErr w:type="spellEnd"/>
      <w:r w:rsidRPr="00E104D4">
        <w:rPr>
          <w:rFonts w:ascii="Times New Roman" w:eastAsia="Times New Roman" w:hAnsi="Times New Roman"/>
          <w:sz w:val="28"/>
          <w:szCs w:val="28"/>
        </w:rPr>
        <w:t xml:space="preserve"> РД создана и внедрена геоинформационная система «Цифровой туризм».</w:t>
      </w:r>
    </w:p>
    <w:p w:rsidR="009A107D" w:rsidRPr="00940E4E" w:rsidRDefault="00256EF4" w:rsidP="00A704A1">
      <w:pPr>
        <w:spacing w:after="0" w:line="240" w:lineRule="auto"/>
        <w:ind w:right="-1" w:firstLine="708"/>
        <w:rPr>
          <w:rFonts w:ascii="Times New Roman" w:eastAsia="Times New Roman" w:hAnsi="Times New Roman"/>
          <w:sz w:val="28"/>
          <w:szCs w:val="28"/>
        </w:rPr>
      </w:pPr>
      <w:r w:rsidRPr="00940E4E">
        <w:rPr>
          <w:rFonts w:ascii="Times New Roman" w:hAnsi="Times New Roman"/>
          <w:sz w:val="28"/>
          <w:szCs w:val="28"/>
        </w:rPr>
        <w:t>В целях п</w:t>
      </w:r>
      <w:r w:rsidR="009A107D" w:rsidRPr="00940E4E">
        <w:rPr>
          <w:rFonts w:ascii="Times New Roman" w:hAnsi="Times New Roman"/>
          <w:sz w:val="28"/>
          <w:szCs w:val="28"/>
        </w:rPr>
        <w:t>овышени</w:t>
      </w:r>
      <w:r w:rsidR="00A704A1" w:rsidRPr="00940E4E">
        <w:rPr>
          <w:rFonts w:ascii="Times New Roman" w:hAnsi="Times New Roman"/>
          <w:sz w:val="28"/>
          <w:szCs w:val="28"/>
        </w:rPr>
        <w:t>я</w:t>
      </w:r>
      <w:r w:rsidR="009A107D" w:rsidRPr="00940E4E">
        <w:rPr>
          <w:rFonts w:ascii="Times New Roman" w:hAnsi="Times New Roman"/>
          <w:sz w:val="28"/>
          <w:szCs w:val="28"/>
        </w:rPr>
        <w:t xml:space="preserve"> уровня безопасности туристских объектов</w:t>
      </w:r>
      <w:r w:rsidRPr="00940E4E">
        <w:rPr>
          <w:rFonts w:ascii="Times New Roman" w:hAnsi="Times New Roman"/>
          <w:sz w:val="28"/>
          <w:szCs w:val="28"/>
        </w:rPr>
        <w:t xml:space="preserve"> </w:t>
      </w:r>
      <w:r w:rsidR="00A704A1" w:rsidRPr="00940E4E">
        <w:rPr>
          <w:rFonts w:ascii="Times New Roman" w:hAnsi="Times New Roman"/>
          <w:sz w:val="28"/>
          <w:szCs w:val="28"/>
        </w:rPr>
        <w:t>р</w:t>
      </w:r>
      <w:r w:rsidR="009A107D" w:rsidRPr="00940E4E">
        <w:rPr>
          <w:rFonts w:ascii="Times New Roman" w:eastAsia="Times New Roman" w:hAnsi="Times New Roman"/>
          <w:sz w:val="28"/>
          <w:szCs w:val="28"/>
        </w:rPr>
        <w:t xml:space="preserve">азвивается система </w:t>
      </w:r>
      <w:r w:rsidRPr="00940E4E">
        <w:rPr>
          <w:rFonts w:ascii="Times New Roman" w:eastAsia="Times New Roman" w:hAnsi="Times New Roman"/>
          <w:sz w:val="28"/>
          <w:szCs w:val="28"/>
        </w:rPr>
        <w:t>подготовки гидов – инструкторов. Б</w:t>
      </w:r>
      <w:r w:rsidR="009A107D" w:rsidRPr="00940E4E">
        <w:rPr>
          <w:rFonts w:ascii="Times New Roman" w:eastAsia="Times New Roman" w:hAnsi="Times New Roman"/>
          <w:sz w:val="28"/>
          <w:szCs w:val="28"/>
        </w:rPr>
        <w:t xml:space="preserve">олее 60 специалистов – экскурсоводов </w:t>
      </w:r>
      <w:r w:rsidRPr="00940E4E">
        <w:rPr>
          <w:rFonts w:ascii="Times New Roman" w:eastAsia="Times New Roman" w:hAnsi="Times New Roman"/>
          <w:sz w:val="28"/>
          <w:szCs w:val="28"/>
        </w:rPr>
        <w:t>и гидов прошли курсы подготовки.</w:t>
      </w:r>
      <w:r w:rsidR="009A107D" w:rsidRPr="00940E4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A107D" w:rsidRPr="00940E4E" w:rsidRDefault="009A107D" w:rsidP="009A1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40E4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Проведена </w:t>
      </w:r>
      <w:r w:rsidR="00256EF4" w:rsidRPr="00940E4E">
        <w:rPr>
          <w:rFonts w:ascii="Times New Roman" w:eastAsia="Times New Roman" w:hAnsi="Times New Roman"/>
          <w:sz w:val="28"/>
          <w:szCs w:val="28"/>
          <w:lang w:eastAsia="ru-RU"/>
        </w:rPr>
        <w:t>комплексная</w:t>
      </w:r>
      <w:r w:rsidRPr="00940E4E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аттестация гидов-экскурсоводов, с последующим занесением их в единый реестр гидов, экскурсоводов с размещением на сайте </w:t>
      </w:r>
      <w:proofErr w:type="spellStart"/>
      <w:r w:rsidRPr="00940E4E">
        <w:rPr>
          <w:rFonts w:ascii="Times New Roman" w:eastAsia="Times New Roman" w:hAnsi="Times New Roman"/>
          <w:sz w:val="28"/>
          <w:szCs w:val="28"/>
          <w:lang w:eastAsia="ru-RU"/>
        </w:rPr>
        <w:t>Минтуризма</w:t>
      </w:r>
      <w:proofErr w:type="spellEnd"/>
      <w:r w:rsidRPr="00940E4E">
        <w:rPr>
          <w:rFonts w:ascii="Times New Roman" w:eastAsia="Times New Roman" w:hAnsi="Times New Roman"/>
          <w:sz w:val="28"/>
          <w:szCs w:val="28"/>
          <w:lang w:eastAsia="ru-RU"/>
        </w:rPr>
        <w:t xml:space="preserve"> РД. </w:t>
      </w:r>
    </w:p>
    <w:p w:rsidR="009A107D" w:rsidRPr="00940E4E" w:rsidRDefault="00256EF4" w:rsidP="00256E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0E4E">
        <w:rPr>
          <w:rFonts w:ascii="Times New Roman" w:hAnsi="Times New Roman"/>
          <w:sz w:val="28"/>
          <w:szCs w:val="28"/>
        </w:rPr>
        <w:t>В целях п</w:t>
      </w:r>
      <w:r w:rsidR="009A107D" w:rsidRPr="00940E4E">
        <w:rPr>
          <w:rFonts w:ascii="Times New Roman" w:hAnsi="Times New Roman"/>
          <w:sz w:val="28"/>
          <w:szCs w:val="28"/>
        </w:rPr>
        <w:t>ро</w:t>
      </w:r>
      <w:r w:rsidRPr="00940E4E">
        <w:rPr>
          <w:rFonts w:ascii="Times New Roman" w:hAnsi="Times New Roman"/>
          <w:sz w:val="28"/>
          <w:szCs w:val="28"/>
        </w:rPr>
        <w:t>движения</w:t>
      </w:r>
      <w:r w:rsidR="009A107D" w:rsidRPr="00940E4E">
        <w:rPr>
          <w:rFonts w:ascii="Times New Roman" w:hAnsi="Times New Roman"/>
          <w:sz w:val="28"/>
          <w:szCs w:val="28"/>
        </w:rPr>
        <w:t xml:space="preserve"> туристско-рекреационного комплекса</w:t>
      </w:r>
      <w:r w:rsidRPr="00940E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E4E">
        <w:rPr>
          <w:rFonts w:ascii="Times New Roman" w:hAnsi="Times New Roman"/>
          <w:sz w:val="28"/>
          <w:szCs w:val="28"/>
        </w:rPr>
        <w:t>Минтуризмом</w:t>
      </w:r>
      <w:proofErr w:type="spellEnd"/>
      <w:r w:rsidRPr="00940E4E">
        <w:rPr>
          <w:rFonts w:ascii="Times New Roman" w:hAnsi="Times New Roman"/>
          <w:sz w:val="28"/>
          <w:szCs w:val="28"/>
        </w:rPr>
        <w:t xml:space="preserve">  РД и его подведомственными учреждениями реализован комплекс мероприятий.</w:t>
      </w:r>
    </w:p>
    <w:p w:rsidR="00FA51A6" w:rsidRPr="00EF4983" w:rsidRDefault="00FA51A6" w:rsidP="00FA5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983">
        <w:rPr>
          <w:rFonts w:ascii="Times New Roman" w:eastAsia="Times New Roman" w:hAnsi="Times New Roman"/>
          <w:sz w:val="28"/>
          <w:szCs w:val="28"/>
        </w:rPr>
        <w:t xml:space="preserve">В 2021 году </w:t>
      </w:r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 xml:space="preserve">издана печатная рекламно-информационная продукция о туристско-рекреационном потенциале республики в количестве </w:t>
      </w:r>
      <w:r w:rsidRPr="00256EF4">
        <w:rPr>
          <w:rFonts w:ascii="Times New Roman" w:eastAsia="Times New Roman" w:hAnsi="Times New Roman"/>
          <w:sz w:val="28"/>
          <w:szCs w:val="28"/>
          <w:lang w:eastAsia="ru-RU"/>
        </w:rPr>
        <w:t>79,5 тыс</w:t>
      </w:r>
      <w:r w:rsidRPr="00EF498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 </w:t>
      </w:r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>ед.:</w:t>
      </w:r>
    </w:p>
    <w:p w:rsidR="00FA51A6" w:rsidRPr="00EF4983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F4983">
        <w:rPr>
          <w:rFonts w:ascii="Times New Roman" w:eastAsia="Times New Roman" w:hAnsi="Times New Roman"/>
          <w:sz w:val="28"/>
          <w:szCs w:val="28"/>
        </w:rPr>
        <w:t>рекламно-информационные буклеты о туристско-рекреационном потенциале республики;</w:t>
      </w:r>
    </w:p>
    <w:p w:rsidR="00FA51A6" w:rsidRPr="00EF4983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F4983">
        <w:rPr>
          <w:rFonts w:ascii="Times New Roman" w:eastAsia="Times New Roman" w:hAnsi="Times New Roman"/>
          <w:sz w:val="28"/>
          <w:szCs w:val="28"/>
        </w:rPr>
        <w:t>сувенирная, фото и видеопродукция;</w:t>
      </w:r>
    </w:p>
    <w:p w:rsidR="00FA51A6" w:rsidRPr="00EF4983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EF4983">
        <w:rPr>
          <w:rFonts w:ascii="Times New Roman" w:eastAsiaTheme="minorHAnsi" w:hAnsi="Times New Roman"/>
          <w:sz w:val="28"/>
          <w:szCs w:val="28"/>
        </w:rPr>
        <w:t>буклеты на русском и английском языках «Да</w:t>
      </w:r>
      <w:r>
        <w:rPr>
          <w:rFonts w:ascii="Times New Roman" w:eastAsiaTheme="minorHAnsi" w:hAnsi="Times New Roman"/>
          <w:sz w:val="28"/>
          <w:szCs w:val="28"/>
        </w:rPr>
        <w:t>йджест» и «Туристские маршруты»,</w:t>
      </w:r>
      <w:r w:rsidRPr="004F26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«Дагестан-территория туризма», </w:t>
      </w:r>
      <w:r w:rsidRPr="00EF4983">
        <w:rPr>
          <w:rFonts w:ascii="Times New Roman" w:eastAsia="Times New Roman" w:hAnsi="Times New Roman"/>
          <w:bCs/>
          <w:sz w:val="28"/>
          <w:szCs w:val="28"/>
          <w:lang w:eastAsia="ru-RU"/>
        </w:rPr>
        <w:t>«Дагестан туристический» и "Предприятия индус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трии гостеприимства Дагестана", </w:t>
      </w: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>«Туристские маршруты Дагестана», «Горными тропами»,</w:t>
      </w:r>
      <w:r w:rsidRPr="004F26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Путеводитель по </w:t>
      </w:r>
      <w:proofErr w:type="spellStart"/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>Сулакскому</w:t>
      </w:r>
      <w:proofErr w:type="spellEnd"/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 xml:space="preserve"> каньону»;</w:t>
      </w:r>
    </w:p>
    <w:p w:rsidR="00FA51A6" w:rsidRPr="00EF4983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983">
        <w:rPr>
          <w:rFonts w:ascii="Times New Roman" w:eastAsia="Times New Roman" w:hAnsi="Times New Roman"/>
          <w:sz w:val="28"/>
          <w:szCs w:val="28"/>
        </w:rPr>
        <w:t xml:space="preserve">информационные буклеты </w:t>
      </w:r>
      <w:r w:rsidRPr="00EF4983">
        <w:rPr>
          <w:rFonts w:ascii="Times New Roman" w:eastAsia="Times New Roman" w:hAnsi="Times New Roman"/>
          <w:sz w:val="28"/>
          <w:szCs w:val="28"/>
          <w:lang w:eastAsia="ru-RU"/>
        </w:rPr>
        <w:t>для информирования населения о предприятиях индустрии гостеприимства и ресторанного бизнеса в северной предгорной зоне республики;</w:t>
      </w:r>
    </w:p>
    <w:p w:rsidR="00FA51A6" w:rsidRPr="00EF4983" w:rsidRDefault="00FA51A6" w:rsidP="00FA51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4983">
        <w:rPr>
          <w:rFonts w:ascii="Times New Roman" w:hAnsi="Times New Roman"/>
          <w:sz w:val="28"/>
          <w:szCs w:val="28"/>
        </w:rPr>
        <w:t>путеводители по маршрутам этнокультурного туризма на русском и английском языках, карманные карты по городу Дербент</w:t>
      </w:r>
      <w:r w:rsidR="003B6F53">
        <w:rPr>
          <w:rFonts w:ascii="Times New Roman" w:hAnsi="Times New Roman"/>
          <w:sz w:val="28"/>
          <w:szCs w:val="28"/>
        </w:rPr>
        <w:t>у</w:t>
      </w:r>
      <w:r w:rsidRPr="00EF4983">
        <w:rPr>
          <w:rFonts w:ascii="Times New Roman" w:hAnsi="Times New Roman"/>
          <w:sz w:val="28"/>
          <w:szCs w:val="28"/>
        </w:rPr>
        <w:t>;</w:t>
      </w:r>
    </w:p>
    <w:p w:rsidR="00FA51A6" w:rsidRPr="00823278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23278">
        <w:rPr>
          <w:rFonts w:ascii="Times New Roman" w:eastAsia="Times New Roman" w:hAnsi="Times New Roman"/>
          <w:sz w:val="28"/>
          <w:szCs w:val="28"/>
        </w:rPr>
        <w:t>информационные буклеты по безопасности и нормативно-правовой базе туристской отрасли.</w:t>
      </w:r>
    </w:p>
    <w:p w:rsidR="00FA51A6" w:rsidRDefault="00FA51A6" w:rsidP="00FA51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продвижения дагестанских туристских предложений 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выпущены</w:t>
      </w: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рекламно-информационны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FA51A6" w:rsidRDefault="00FA51A6" w:rsidP="003B6F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рекламно-информационн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 буклет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«Легенды Дагестана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56EF4" w:rsidRDefault="003B6F53" w:rsidP="003B6F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A51A6" w:rsidRPr="00EA59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лендарь событийного туризма 2021</w:t>
      </w:r>
      <w:r w:rsidR="00256EF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51A6" w:rsidRDefault="00FA51A6" w:rsidP="003B6F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>сборники и буклеты карманная туристская карта - путеводитель по Дагестану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073DE" w:rsidRDefault="00FA51A6" w:rsidP="003B6F5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95E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буклеты с приоритетными маршрутами «Дагестан на перекрестке Великого шелкового пути»</w:t>
      </w:r>
      <w:r w:rsidR="007073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51A6" w:rsidRPr="00EA595E" w:rsidRDefault="007073DE" w:rsidP="00FA5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1A6" w:rsidRPr="00EA595E">
        <w:rPr>
          <w:rFonts w:ascii="Times New Roman" w:eastAsia="Times New Roman" w:hAnsi="Times New Roman"/>
          <w:sz w:val="28"/>
          <w:szCs w:val="28"/>
          <w:lang w:eastAsia="ru-RU"/>
        </w:rPr>
        <w:t>брошюры с экскурсионной программой туристского маршрута «Д</w:t>
      </w:r>
      <w:r w:rsidR="00256EF4">
        <w:rPr>
          <w:rFonts w:ascii="Times New Roman" w:eastAsia="Times New Roman" w:hAnsi="Times New Roman"/>
          <w:sz w:val="28"/>
          <w:szCs w:val="28"/>
          <w:lang w:eastAsia="ru-RU"/>
        </w:rPr>
        <w:t>ербент – южные ворота Кавказа».</w:t>
      </w:r>
      <w:r w:rsidR="00FA51A6" w:rsidRPr="00EA5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6EF4" w:rsidRDefault="00FA51A6" w:rsidP="00FA5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2021 году </w:t>
      </w:r>
      <w:r w:rsidR="00256EF4">
        <w:rPr>
          <w:rFonts w:ascii="Times New Roman" w:eastAsia="Times New Roman" w:hAnsi="Times New Roman"/>
          <w:sz w:val="28"/>
          <w:szCs w:val="28"/>
          <w:lang w:eastAsia="ru-RU"/>
        </w:rPr>
        <w:t>совместно с издательским домом "Полиглот"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выпущен спра</w:t>
      </w:r>
      <w:r w:rsidR="00256EF4">
        <w:rPr>
          <w:rFonts w:ascii="Times New Roman" w:eastAsia="Times New Roman" w:hAnsi="Times New Roman"/>
          <w:sz w:val="28"/>
          <w:szCs w:val="28"/>
          <w:lang w:eastAsia="ru-RU"/>
        </w:rPr>
        <w:t>вочник «Дагестан» по туристским маршрутам республики.</w:t>
      </w:r>
    </w:p>
    <w:p w:rsidR="00FD0C42" w:rsidRPr="00E104D4" w:rsidRDefault="00FA51A6" w:rsidP="00FA5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освещения туристической привлекательности и потенциала Республики Дагестан в развитии туризма размещены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онные материалы 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и фоторепортажи о туристской привлекательности и потенциале Республики Дагестан в развитии туризма на 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нтернет-сайте </w:t>
      </w:r>
      <w:hyperlink r:id="rId7" w:history="1">
        <w:r w:rsidRPr="00E104D4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https://tourism.interfax.ru</w:t>
        </w:r>
      </w:hyperlink>
      <w:r w:rsidR="00E104D4">
        <w:rPr>
          <w:rStyle w:val="a7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  <w:r w:rsidR="00FD0C42" w:rsidRPr="00E104D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A51A6" w:rsidRPr="007073DE" w:rsidRDefault="00FD0C42" w:rsidP="00FA5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876BD">
        <w:rPr>
          <w:rFonts w:ascii="Times New Roman" w:eastAsia="Times New Roman" w:hAnsi="Times New Roman"/>
          <w:sz w:val="28"/>
          <w:szCs w:val="28"/>
        </w:rPr>
        <w:t xml:space="preserve">В рамках организации и проведения мероприятий по </w:t>
      </w:r>
      <w:proofErr w:type="spellStart"/>
      <w:r w:rsidRPr="001876BD">
        <w:rPr>
          <w:rFonts w:ascii="Times New Roman" w:eastAsia="Times New Roman" w:hAnsi="Times New Roman"/>
          <w:sz w:val="28"/>
          <w:szCs w:val="28"/>
        </w:rPr>
        <w:t>имиджевому</w:t>
      </w:r>
      <w:proofErr w:type="spellEnd"/>
      <w:r w:rsidRPr="001876BD">
        <w:rPr>
          <w:rFonts w:ascii="Times New Roman" w:eastAsia="Times New Roman" w:hAnsi="Times New Roman"/>
          <w:sz w:val="28"/>
          <w:szCs w:val="28"/>
        </w:rPr>
        <w:t xml:space="preserve"> продвижению туристской отрасли разработан </w:t>
      </w:r>
      <w:r w:rsidR="00E104D4">
        <w:rPr>
          <w:rFonts w:ascii="Times New Roman" w:eastAsia="Times New Roman" w:hAnsi="Times New Roman"/>
          <w:sz w:val="28"/>
          <w:szCs w:val="28"/>
        </w:rPr>
        <w:t>и</w:t>
      </w:r>
      <w:r w:rsidRPr="001876BD">
        <w:rPr>
          <w:rFonts w:ascii="Times New Roman" w:eastAsia="Times New Roman" w:hAnsi="Times New Roman"/>
          <w:sz w:val="28"/>
          <w:szCs w:val="28"/>
        </w:rPr>
        <w:t xml:space="preserve">нтерактивный гид по туристическим маршрутам республики. </w:t>
      </w:r>
    </w:p>
    <w:p w:rsidR="009606C8" w:rsidRPr="001876BD" w:rsidRDefault="009606C8" w:rsidP="00960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6B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встречи с </w:t>
      </w:r>
      <w:proofErr w:type="spellStart"/>
      <w:r w:rsidRPr="001876BD">
        <w:rPr>
          <w:rFonts w:ascii="Times New Roman" w:eastAsia="Times New Roman" w:hAnsi="Times New Roman"/>
          <w:sz w:val="28"/>
          <w:szCs w:val="28"/>
          <w:lang w:eastAsia="ru-RU"/>
        </w:rPr>
        <w:t>блогерами</w:t>
      </w:r>
      <w:proofErr w:type="spellEnd"/>
      <w:r w:rsidRPr="001876B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представителями СМИ и туриндустрии республики на которых презентованы действующие, а также новые туристические маршруты. </w:t>
      </w:r>
    </w:p>
    <w:p w:rsidR="009606C8" w:rsidRPr="001876BD" w:rsidRDefault="009606C8" w:rsidP="009606C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6BD">
        <w:rPr>
          <w:rFonts w:ascii="Times New Roman" w:hAnsi="Times New Roman"/>
          <w:sz w:val="28"/>
          <w:szCs w:val="28"/>
        </w:rPr>
        <w:t xml:space="preserve"> </w:t>
      </w:r>
      <w:r w:rsidR="009A107D">
        <w:rPr>
          <w:rFonts w:ascii="Times New Roman" w:hAnsi="Times New Roman"/>
          <w:sz w:val="28"/>
          <w:szCs w:val="28"/>
        </w:rPr>
        <w:t>В</w:t>
      </w:r>
      <w:r w:rsidR="009A107D"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 местах прибытия и массового скопления туристов на территории г. Дербент</w:t>
      </w:r>
      <w:r w:rsidR="006A74E8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9A107D" w:rsidRPr="001876BD">
        <w:rPr>
          <w:rFonts w:ascii="Times New Roman" w:hAnsi="Times New Roman"/>
          <w:sz w:val="28"/>
          <w:szCs w:val="28"/>
        </w:rPr>
        <w:t xml:space="preserve"> </w:t>
      </w:r>
      <w:r w:rsidRPr="001876BD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уются</w:t>
      </w:r>
      <w:r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кратковременные пункты раздачи тематической полиграфической продукции. Ежедневно 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дется</w:t>
      </w:r>
      <w:r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раздача полиграфической продукции о туристических достопримечательностях, </w:t>
      </w:r>
      <w:r w:rsidRPr="008E201D">
        <w:rPr>
          <w:rFonts w:ascii="Times New Roman" w:eastAsia="Times New Roman" w:hAnsi="Times New Roman"/>
          <w:sz w:val="28"/>
          <w:szCs w:val="28"/>
          <w:lang w:eastAsia="ru-RU"/>
        </w:rPr>
        <w:t>навигационных карт и путеводителей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 кроме того, частичное размещение продукции в билетных кассах музеев города. </w:t>
      </w:r>
    </w:p>
    <w:p w:rsidR="009A107D" w:rsidRDefault="009A107D" w:rsidP="00960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Calibri"/>
          <w:sz w:val="28"/>
          <w:szCs w:val="24"/>
        </w:rPr>
        <w:t>В</w:t>
      </w:r>
      <w:r w:rsidR="009606C8" w:rsidRPr="001876BD">
        <w:rPr>
          <w:rFonts w:ascii="Times New Roman" w:eastAsia="Times New Roman" w:hAnsi="Times New Roman" w:cs="Calibri"/>
          <w:sz w:val="28"/>
          <w:szCs w:val="24"/>
        </w:rPr>
        <w:t xml:space="preserve"> гости</w:t>
      </w:r>
      <w:r>
        <w:rPr>
          <w:rFonts w:ascii="Times New Roman" w:eastAsia="Times New Roman" w:hAnsi="Times New Roman" w:cs="Calibri"/>
          <w:sz w:val="28"/>
          <w:szCs w:val="24"/>
        </w:rPr>
        <w:t>ничном фонде г. Дербент</w:t>
      </w:r>
      <w:r w:rsidR="006A74E8">
        <w:rPr>
          <w:rFonts w:ascii="Times New Roman" w:eastAsia="Times New Roman" w:hAnsi="Times New Roman" w:cs="Calibri"/>
          <w:sz w:val="28"/>
          <w:szCs w:val="24"/>
        </w:rPr>
        <w:t>а</w:t>
      </w:r>
      <w:r w:rsidR="009606C8" w:rsidRPr="001876BD">
        <w:rPr>
          <w:rFonts w:ascii="Times New Roman" w:eastAsia="Times New Roman" w:hAnsi="Times New Roman" w:cs="Calibri"/>
          <w:sz w:val="28"/>
          <w:szCs w:val="24"/>
        </w:rPr>
        <w:t>, а также на стойках регистрации размещены информационные пакеты с краткой и наглядной информацией о действующих экскурс</w:t>
      </w:r>
      <w:r w:rsidR="009606C8">
        <w:rPr>
          <w:rFonts w:ascii="Times New Roman" w:eastAsia="Times New Roman" w:hAnsi="Times New Roman" w:cs="Calibri"/>
          <w:sz w:val="28"/>
          <w:szCs w:val="24"/>
        </w:rPr>
        <w:t>иях на территории города, а так</w:t>
      </w:r>
      <w:r w:rsidR="009606C8" w:rsidRPr="001876BD">
        <w:rPr>
          <w:rFonts w:ascii="Times New Roman" w:eastAsia="Times New Roman" w:hAnsi="Times New Roman" w:cs="Calibri"/>
          <w:sz w:val="28"/>
          <w:szCs w:val="24"/>
        </w:rPr>
        <w:t>же карманные путеводители с указанием мест туристского показа, объе</w:t>
      </w:r>
      <w:r w:rsidR="009606C8">
        <w:rPr>
          <w:rFonts w:ascii="Times New Roman" w:eastAsia="Times New Roman" w:hAnsi="Times New Roman" w:cs="Calibri"/>
          <w:sz w:val="28"/>
          <w:szCs w:val="24"/>
        </w:rPr>
        <w:t>ктами культуры и местами досуга,</w:t>
      </w:r>
      <w:r w:rsidR="009606C8"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9606C8">
        <w:rPr>
          <w:rFonts w:ascii="Times New Roman" w:eastAsia="Times New Roman" w:hAnsi="Times New Roman"/>
          <w:sz w:val="28"/>
          <w:szCs w:val="24"/>
          <w:lang w:eastAsia="ru-RU"/>
        </w:rPr>
        <w:t>а так</w:t>
      </w:r>
      <w:r w:rsidR="009606C8"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же информационные буклеты с описанием туристических маршрутов. </w:t>
      </w:r>
    </w:p>
    <w:p w:rsidR="009606C8" w:rsidRDefault="009606C8" w:rsidP="00960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6BD">
        <w:rPr>
          <w:rFonts w:ascii="Times New Roman" w:eastAsia="Times New Roman" w:hAnsi="Times New Roman"/>
          <w:sz w:val="28"/>
          <w:szCs w:val="24"/>
          <w:lang w:eastAsia="ru-RU"/>
        </w:rPr>
        <w:t xml:space="preserve">Для более упрощенного доступа размещен цифровой </w:t>
      </w:r>
      <w:r w:rsidRPr="001876BD">
        <w:rPr>
          <w:rFonts w:ascii="Times New Roman" w:eastAsia="Times New Roman" w:hAnsi="Times New Roman"/>
          <w:sz w:val="28"/>
          <w:szCs w:val="24"/>
          <w:lang w:val="en-US" w:eastAsia="ru-RU"/>
        </w:rPr>
        <w:t>QR</w:t>
      </w:r>
      <w:r w:rsidRPr="001876BD">
        <w:rPr>
          <w:rFonts w:ascii="Times New Roman" w:eastAsia="Times New Roman" w:hAnsi="Times New Roman"/>
          <w:sz w:val="28"/>
          <w:szCs w:val="24"/>
          <w:lang w:eastAsia="ru-RU"/>
        </w:rPr>
        <w:t>-код, голограмма которого позволяет беспрепятственно получить доступ к информацион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ной платформе в сети интернет. </w:t>
      </w:r>
      <w:r w:rsidRPr="001876BD">
        <w:rPr>
          <w:rFonts w:ascii="Times New Roman" w:hAnsi="Times New Roman"/>
          <w:sz w:val="28"/>
          <w:szCs w:val="28"/>
        </w:rPr>
        <w:t>Разработана виртуальная 3</w:t>
      </w:r>
      <w:r w:rsidRPr="001876BD">
        <w:rPr>
          <w:rFonts w:ascii="Times New Roman" w:hAnsi="Times New Roman"/>
          <w:sz w:val="28"/>
          <w:szCs w:val="28"/>
          <w:lang w:val="en-US"/>
        </w:rPr>
        <w:t>D</w:t>
      </w:r>
      <w:r w:rsidRPr="001876BD">
        <w:rPr>
          <w:rFonts w:ascii="Times New Roman" w:hAnsi="Times New Roman"/>
          <w:sz w:val="28"/>
          <w:szCs w:val="28"/>
        </w:rPr>
        <w:t xml:space="preserve"> экскурсия для свободного просмотра экскурсий по </w:t>
      </w:r>
      <w:r w:rsidR="009A107D">
        <w:rPr>
          <w:rFonts w:ascii="Times New Roman" w:hAnsi="Times New Roman"/>
          <w:sz w:val="28"/>
          <w:szCs w:val="28"/>
        </w:rPr>
        <w:t xml:space="preserve">г. </w:t>
      </w:r>
      <w:r w:rsidRPr="001876BD">
        <w:rPr>
          <w:rFonts w:ascii="Times New Roman" w:hAnsi="Times New Roman"/>
          <w:sz w:val="28"/>
          <w:szCs w:val="28"/>
        </w:rPr>
        <w:t>Дербенту в виртуальном пространстве. Подобное внедрение новых технологий позволяет гостям и туристам получить представление о проводимых экскурсиях.</w:t>
      </w:r>
      <w:r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E7003" w:rsidRDefault="00F672BC" w:rsidP="00F672B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крупнейших отраслевых международных выставках </w:t>
      </w:r>
      <w:r w:rsidR="008E2A59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МИТТ</w:t>
      </w:r>
      <w:r w:rsidR="008E2A59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-2021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8E2A59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Интурмаркет</w:t>
      </w:r>
      <w:r w:rsidR="008E2A59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-2021»</w:t>
      </w:r>
      <w:r w:rsidR="00024FF1" w:rsidRPr="0002265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6A74E8">
        <w:rPr>
          <w:rFonts w:ascii="Times New Roman" w:eastAsia="Times New Roman" w:hAnsi="Times New Roman"/>
          <w:sz w:val="28"/>
          <w:szCs w:val="28"/>
          <w:lang w:eastAsia="ru-RU"/>
        </w:rPr>
        <w:t>и представлены экспозиции</w:t>
      </w:r>
      <w:r w:rsidR="00024FF1" w:rsidRPr="0002265C">
        <w:rPr>
          <w:rFonts w:ascii="Times New Roman" w:eastAsia="Times New Roman" w:hAnsi="Times New Roman"/>
          <w:sz w:val="28"/>
          <w:szCs w:val="28"/>
          <w:lang w:eastAsia="ru-RU"/>
        </w:rPr>
        <w:t>, позиционирующ</w:t>
      </w:r>
      <w:r w:rsidR="006A74E8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024FF1" w:rsidRPr="0002265C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9A107D">
        <w:rPr>
          <w:rFonts w:ascii="Times New Roman" w:eastAsia="Times New Roman" w:hAnsi="Times New Roman"/>
          <w:sz w:val="28"/>
          <w:szCs w:val="28"/>
          <w:lang w:eastAsia="ru-RU"/>
        </w:rPr>
        <w:t>агестанский туристский продукт.</w:t>
      </w:r>
      <w:r w:rsidR="00024FF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вои туристские продукты представили более 20 предприятий сферы туризма Республики Дагестан. </w:t>
      </w:r>
      <w:r w:rsidR="00024FF1" w:rsidRPr="0002265C">
        <w:rPr>
          <w:rFonts w:ascii="Times New Roman" w:eastAsia="Times New Roman" w:hAnsi="Times New Roman"/>
          <w:sz w:val="28"/>
          <w:szCs w:val="28"/>
          <w:lang w:eastAsia="ru-RU"/>
        </w:rPr>
        <w:t>В работе выставки приняли участие 577 участников – экспонентов из России, стран ближнего и дальнего зарубежья, которые представили стенды и национальные экспозиции.</w:t>
      </w:r>
      <w:r w:rsidR="008E2A59"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Посетили выставку более 100 тыс.</w:t>
      </w:r>
      <w:r w:rsidR="001E700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чел.</w:t>
      </w:r>
    </w:p>
    <w:p w:rsidR="0055042C" w:rsidRDefault="0055042C" w:rsidP="005504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октябре представители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представили свой стенд на крупной международной выставке ATF-2021 (г. Анталья, Турция). </w:t>
      </w:r>
    </w:p>
    <w:p w:rsidR="0055042C" w:rsidRDefault="0055042C" w:rsidP="005504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туристских форумов и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выставок заключ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ены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соглашения с 10 субъектами России. Кроме того, 30 соглашений о сотрудничестве с партнерами заключено туристскими предприятиями республики.</w:t>
      </w:r>
    </w:p>
    <w:p w:rsidR="00FA51A6" w:rsidRDefault="001D6945" w:rsidP="00FA51A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945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ованы</w:t>
      </w:r>
      <w:r w:rsidRPr="001D6945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D694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D6945">
        <w:rPr>
          <w:rFonts w:ascii="Times New Roman" w:eastAsia="Times New Roman" w:hAnsi="Times New Roman"/>
          <w:sz w:val="28"/>
          <w:szCs w:val="28"/>
          <w:lang w:eastAsia="ru-RU"/>
        </w:rPr>
        <w:t xml:space="preserve"> 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D694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Дагестан для российских и зарубежных журналистов, представителей туристского бизнеса и профессионалов в сфере туризма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Так в</w:t>
      </w:r>
      <w:r w:rsidR="00FA51A6" w:rsidRPr="008E2EDF">
        <w:rPr>
          <w:rFonts w:ascii="Times New Roman" w:eastAsia="Times New Roman" w:hAnsi="Times New Roman"/>
          <w:sz w:val="28"/>
          <w:szCs w:val="28"/>
        </w:rPr>
        <w:t xml:space="preserve"> феврале и августе 2021 года с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овместно с Федеральным агентством по туризму проведен масштабный пресс-тур с участием 18 федеральных туроператоров - «Туи», «</w:t>
      </w:r>
      <w:proofErr w:type="spellStart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Анекс</w:t>
      </w:r>
      <w:proofErr w:type="spellEnd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Тур», «</w:t>
      </w:r>
      <w:proofErr w:type="spellStart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Russia</w:t>
      </w:r>
      <w:proofErr w:type="spellEnd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Travel</w:t>
      </w:r>
      <w:proofErr w:type="spellEnd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 также федеральных печатных СМИ – «Известия», «Комсомольская правда», «Вечерняя 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Москва»</w:t>
      </w:r>
      <w:r w:rsidR="006A7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51A6" w:rsidRPr="008E2EDF">
        <w:rPr>
          <w:rFonts w:ascii="Times New Roman" w:eastAsia="Times New Roman" w:hAnsi="Times New Roman"/>
          <w:sz w:val="28"/>
          <w:szCs w:val="28"/>
          <w:lang w:eastAsia="ru-RU"/>
        </w:rPr>
        <w:t>блогеров</w:t>
      </w:r>
      <w:proofErr w:type="spellEnd"/>
      <w:r w:rsidR="00FA51A6" w:rsidRPr="008E2EDF">
        <w:rPr>
          <w:rFonts w:ascii="Times New Roman" w:eastAsia="Times New Roman" w:hAnsi="Times New Roman"/>
          <w:sz w:val="28"/>
          <w:szCs w:val="28"/>
          <w:lang w:eastAsia="ru-RU"/>
        </w:rPr>
        <w:t>, представителей туристского бизнеса и профессионалов в сфере туризма.</w:t>
      </w:r>
    </w:p>
    <w:p w:rsidR="00FA51A6" w:rsidRDefault="009A107D" w:rsidP="00FA51A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роведено 13 пресс - и инфо-туров для </w:t>
      </w:r>
      <w:proofErr w:type="spellStart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блогеров</w:t>
      </w:r>
      <w:proofErr w:type="spellEnd"/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представителей средств массовой информации. Оказано</w:t>
      </w:r>
      <w:r w:rsidR="00FA51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содействие ведущим федеральным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телеканалам в съемках 4 телепроектов</w:t>
      </w:r>
      <w:r w:rsidR="00FA51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>кулинарно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 xml:space="preserve"> шоу «Адская кухня» </w:t>
      </w:r>
      <w:proofErr w:type="spellStart"/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ьный</w:t>
      </w:r>
      <w:proofErr w:type="spellEnd"/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канал «Пятница»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программа «Еда живая и мертвая» т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>елеканал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>НТВ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др.),</w:t>
      </w:r>
      <w:r w:rsidR="00FA51A6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экскурсионное сопровождение съемочной 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группы итальянского телеканала "</w:t>
      </w:r>
      <w:proofErr w:type="spellStart"/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Sky</w:t>
      </w:r>
      <w:proofErr w:type="spellEnd"/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Sport</w:t>
      </w:r>
      <w:proofErr w:type="spellEnd"/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A51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51A6" w:rsidRPr="00A644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51A6" w:rsidRPr="00823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A51A6" w:rsidRPr="00823278">
        <w:rPr>
          <w:rFonts w:ascii="Times New Roman" w:eastAsia="Times New Roman" w:hAnsi="Times New Roman"/>
          <w:sz w:val="28"/>
          <w:szCs w:val="28"/>
        </w:rPr>
        <w:t>нят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FA51A6" w:rsidRPr="00823278">
        <w:rPr>
          <w:rFonts w:ascii="Times New Roman" w:eastAsia="Times New Roman" w:hAnsi="Times New Roman"/>
          <w:sz w:val="28"/>
          <w:szCs w:val="28"/>
        </w:rPr>
        <w:t xml:space="preserve"> качественны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A51A6" w:rsidRPr="00823278">
        <w:rPr>
          <w:rFonts w:ascii="Times New Roman" w:eastAsia="Times New Roman" w:hAnsi="Times New Roman"/>
          <w:sz w:val="28"/>
          <w:szCs w:val="28"/>
        </w:rPr>
        <w:t xml:space="preserve"> рекламны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A51A6" w:rsidRPr="00823278">
        <w:rPr>
          <w:rFonts w:ascii="Times New Roman" w:eastAsia="Times New Roman" w:hAnsi="Times New Roman"/>
          <w:sz w:val="28"/>
          <w:szCs w:val="28"/>
        </w:rPr>
        <w:t xml:space="preserve"> видеоролик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FA51A6" w:rsidRPr="00823278">
        <w:rPr>
          <w:rFonts w:ascii="Times New Roman" w:eastAsia="Times New Roman" w:hAnsi="Times New Roman"/>
          <w:sz w:val="28"/>
          <w:szCs w:val="28"/>
        </w:rPr>
        <w:t xml:space="preserve"> о туристических достопримечательностях республики с целью размещения в СМИ.</w:t>
      </w:r>
      <w:r w:rsidR="00FA51A6" w:rsidRPr="008E2EDF">
        <w:rPr>
          <w:rFonts w:ascii="Times New Roman" w:eastAsia="Times New Roman" w:hAnsi="Times New Roman"/>
          <w:sz w:val="28"/>
          <w:szCs w:val="28"/>
        </w:rPr>
        <w:t xml:space="preserve"> </w:t>
      </w:r>
      <w:r w:rsidR="00FA51A6">
        <w:rPr>
          <w:rFonts w:ascii="Times New Roman" w:eastAsia="Times New Roman" w:hAnsi="Times New Roman"/>
          <w:sz w:val="28"/>
          <w:szCs w:val="28"/>
        </w:rPr>
        <w:t xml:space="preserve">В пресс-турах приняло участие более 100 </w:t>
      </w:r>
      <w:r w:rsidR="00FA51A6" w:rsidRPr="008E2EDF">
        <w:rPr>
          <w:rFonts w:ascii="Times New Roman" w:eastAsia="Times New Roman" w:hAnsi="Times New Roman"/>
          <w:sz w:val="28"/>
          <w:szCs w:val="28"/>
        </w:rPr>
        <w:t xml:space="preserve">профессиональных </w:t>
      </w:r>
      <w:proofErr w:type="spellStart"/>
      <w:r w:rsidR="00FA51A6" w:rsidRPr="008E2EDF">
        <w:rPr>
          <w:rFonts w:ascii="Times New Roman" w:eastAsia="Times New Roman" w:hAnsi="Times New Roman"/>
          <w:sz w:val="28"/>
          <w:szCs w:val="28"/>
        </w:rPr>
        <w:t>блогеров</w:t>
      </w:r>
      <w:proofErr w:type="spellEnd"/>
      <w:r w:rsidR="00FA51A6" w:rsidRPr="008E2EDF">
        <w:rPr>
          <w:rFonts w:ascii="Times New Roman" w:eastAsia="Times New Roman" w:hAnsi="Times New Roman"/>
          <w:sz w:val="28"/>
          <w:szCs w:val="28"/>
        </w:rPr>
        <w:t xml:space="preserve"> и журналистов. </w:t>
      </w:r>
    </w:p>
    <w:p w:rsidR="00FA51A6" w:rsidRDefault="00FA51A6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повышения конкурентоспособности в сфере туризма республики на внутреннем и международном рынках, защиты интересов потребителей туристских услуг и поддержки туристского рынка в республике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совместно с туристским бизнес-сообществом создана и зарегистрирована «Ассоциация предприятий туристско-рекреационной и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отельно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-ресторанной индустрии Республики Дагестан» (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ТРиО</w:t>
      </w:r>
      <w:proofErr w:type="spellEnd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55042C" w:rsidRDefault="00E104D4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течении года был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 ряд мероприятий, направленных на продвижение и популяр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изацию туристического продукта Р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еспублики Дагестан:</w:t>
      </w:r>
    </w:p>
    <w:p w:rsidR="0055042C" w:rsidRPr="008E2EDF" w:rsidRDefault="0055042C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20 июля 2021 года в </w:t>
      </w:r>
      <w:proofErr w:type="spellStart"/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Докузпаринском</w:t>
      </w:r>
      <w:proofErr w:type="spellEnd"/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стартовал уже ставший традиционным </w:t>
      </w:r>
      <w:r w:rsidRPr="008E2EDF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Международный открытый фестиваль по экстремальным видам туризма "Ярыдаг-2021", посвященный 100-летию образования ДАССР. Фестиваль проводился с целью приобщения населения республики к экстремальным видам туризма и активного отдыха, в частности альпинизма.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соревнования съехались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более 30 команд со всей страны;</w:t>
      </w:r>
    </w:p>
    <w:p w:rsidR="0055042C" w:rsidRDefault="006A74E8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</w:t>
      </w:r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>популяризаци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и активного отдыха в республике</w:t>
      </w:r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Бабаюртовском</w:t>
      </w:r>
      <w:proofErr w:type="spellEnd"/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состоялся </w:t>
      </w:r>
      <w:r w:rsidR="0055042C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 Фестиваль рыболовного туризма «Рыбалка в Дагестане»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на мероприятие собираются более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00 участников, гостей и посетителей, которые соревнуются в мастерстве рыбной ловли по разным </w:t>
      </w:r>
      <w:proofErr w:type="gramStart"/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>номинациям</w:t>
      </w:r>
      <w:proofErr w:type="gramEnd"/>
      <w:r w:rsidR="0055042C"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командном, так и личном зачете;</w:t>
      </w:r>
      <w:r w:rsidR="0055042C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55042C" w:rsidRDefault="0055042C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BD6">
        <w:rPr>
          <w:rFonts w:ascii="Times New Roman" w:eastAsia="Times New Roman" w:hAnsi="Times New Roman"/>
          <w:sz w:val="28"/>
          <w:szCs w:val="28"/>
          <w:lang w:eastAsia="ru-RU"/>
        </w:rPr>
        <w:t xml:space="preserve">в ноябре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состоялся традиционный туристский форум «OPEN DAGESTAN». В рамках форума </w:t>
      </w:r>
      <w:r w:rsidR="006A7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проведены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панельная дискуссия, семинар-тренинги, през</w:t>
      </w:r>
      <w:r w:rsidR="006A7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ентации, мастер-классы, выставки предприятий туристской сферы и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народных художественных промыслов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 Участниками и гостями форума стали более 3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ыс. жителей и гостей республики;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5042C" w:rsidRPr="008E2EDF" w:rsidRDefault="0055042C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продвижения туристско-рекреационного потенциала республики в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прошел финал студенческого форума «</w:t>
      </w:r>
      <w:proofErr w:type="spellStart"/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Альма</w:t>
      </w:r>
      <w:proofErr w:type="spellEnd"/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матер» для студентов и волонтеров, направленный на продвижение туризма в Республике Дагестан. В мероприятии участвовало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>50 студентов и преподавателей из учебных заведений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</w:t>
      </w:r>
      <w:r w:rsidRPr="008E2E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E7003" w:rsidRPr="00940E4E" w:rsidRDefault="00F672BC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A703B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2021 году в 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целях популяризации туристских ресурсов муниципальных образований на территории республики реализован комплекс событийных мероприятий</w:t>
      </w:r>
      <w:r w:rsidR="001E7003"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13656" w:rsidRDefault="0055702C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11 апреля </w:t>
      </w:r>
      <w:proofErr w:type="gramStart"/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Ир</w:t>
      </w:r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>ганай</w:t>
      </w:r>
      <w:proofErr w:type="spellEnd"/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>Унцукульского</w:t>
      </w:r>
      <w:proofErr w:type="spellEnd"/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proofErr w:type="gramEnd"/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ось 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 xml:space="preserve">торжественное </w:t>
      </w:r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>открытие туристическ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ого сезона -2021</w:t>
      </w:r>
      <w:r w:rsidR="00113656">
        <w:rPr>
          <w:rFonts w:ascii="Times New Roman" w:eastAsia="Times New Roman" w:hAnsi="Times New Roman"/>
          <w:sz w:val="28"/>
          <w:szCs w:val="28"/>
          <w:lang w:eastAsia="ru-RU"/>
        </w:rPr>
        <w:t>, в котором приняло участие свыше 1000 человек;</w:t>
      </w:r>
    </w:p>
    <w:p w:rsidR="0055702C" w:rsidRPr="00FD0C42" w:rsidRDefault="00113656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-11 апреля состоялся</w:t>
      </w:r>
      <w:r w:rsidR="0055042C" w:rsidRP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55702C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рейло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</w:t>
      </w:r>
      <w:proofErr w:type="spellEnd"/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0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забег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Dagestan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Wild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Trail</w:t>
      </w:r>
      <w:r w:rsidR="0055042C" w:rsidRPr="001136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5702C" w:rsidRPr="001136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мероприятии приняло участие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свыше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0746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и из </w:t>
      </w:r>
      <w:r w:rsidR="0055042C">
        <w:rPr>
          <w:rFonts w:ascii="Times New Roman" w:eastAsia="Times New Roman" w:hAnsi="Times New Roman"/>
          <w:sz w:val="28"/>
          <w:szCs w:val="28"/>
          <w:lang w:eastAsia="ru-RU"/>
        </w:rPr>
        <w:t>20 регионов Российской Федерации;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B6405" w:rsidRPr="00FD0C42" w:rsidRDefault="0055042C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8 по 9 мая </w:t>
      </w:r>
      <w:r w:rsidR="00835FD4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популяризации </w:t>
      </w:r>
      <w:proofErr w:type="gramStart"/>
      <w:r w:rsidR="00835FD4" w:rsidRPr="00FD0C42">
        <w:rPr>
          <w:rFonts w:ascii="Times New Roman" w:eastAsia="Times New Roman" w:hAnsi="Times New Roman"/>
          <w:sz w:val="28"/>
          <w:szCs w:val="28"/>
          <w:lang w:eastAsia="ru-RU"/>
        </w:rPr>
        <w:t>конно-спортивного</w:t>
      </w:r>
      <w:proofErr w:type="gramEnd"/>
      <w:r w:rsidR="00835FD4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туризма в Дагестане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на территории СЦ "</w:t>
      </w:r>
      <w:proofErr w:type="spellStart"/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Ватан</w:t>
      </w:r>
      <w:proofErr w:type="spellEnd"/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" в г.</w:t>
      </w:r>
      <w:r w:rsidR="001E7003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Махачкале состоялся </w:t>
      </w:r>
      <w:r w:rsidR="0055702C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Фест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иваль конно-спортивного туризма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. Конный поход проходил по заранее утвержденному маршруту по самым живоп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исным уголкам горного Дагестана;</w:t>
      </w:r>
    </w:p>
    <w:p w:rsidR="00CB6405" w:rsidRPr="00FD0C42" w:rsidRDefault="0055702C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B6405" w:rsidRPr="00FD0C42">
        <w:rPr>
          <w:rFonts w:ascii="Times New Roman" w:eastAsia="Times New Roman" w:hAnsi="Times New Roman"/>
          <w:sz w:val="28"/>
          <w:szCs w:val="28"/>
          <w:lang w:eastAsia="ru-RU"/>
        </w:rPr>
        <w:t>спортивно-оздоровительн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B6405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B6405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"В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 xml:space="preserve">етер Каспия" приняло участие свыше  150 </w:t>
      </w:r>
      <w:r w:rsidR="00CB6405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любителей морских 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и пляжных видов отдыха и спорта;</w:t>
      </w:r>
    </w:p>
    <w:p w:rsidR="00CB6405" w:rsidRPr="00FD0C42" w:rsidRDefault="00BE7ACB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26 по 28 июня на территории </w:t>
      </w:r>
      <w:proofErr w:type="spellStart"/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Шамильского</w:t>
      </w:r>
      <w:proofErr w:type="spellEnd"/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состоялся 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Фестиваль рафтинга</w:t>
      </w:r>
      <w:r w:rsidR="0055702C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>соревнованиях по рафтингу принимали участие более 15 команд</w:t>
      </w:r>
      <w:r w:rsidR="00E104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 республики, так и со всей страны. Данный фестиваль проводился с целью популяризации экстремальных видов туризма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активного отдыха в Дагестане;</w:t>
      </w:r>
      <w:r w:rsidR="0055702C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6405" w:rsidRPr="00FD0C42" w:rsidRDefault="00CB6405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>8 июля в Махачкале стартовал 1-й Республиканский форум волонтеров туризма и гостепри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имства;</w:t>
      </w:r>
    </w:p>
    <w:p w:rsidR="00024FF1" w:rsidRPr="00FD0C42" w:rsidRDefault="00024FF1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>26 декабря в г. Дерб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енте</w:t>
      </w: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состоялся</w:t>
      </w: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ежегодный фестиваль-конкурс «Шашлык 2021». В мероприятии приняли участие  представител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ресторанного бизнеса муниципальных образований 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E7ACB">
        <w:rPr>
          <w:rFonts w:ascii="Times New Roman" w:eastAsia="Times New Roman" w:hAnsi="Times New Roman"/>
          <w:sz w:val="28"/>
          <w:szCs w:val="28"/>
          <w:lang w:eastAsia="ru-RU"/>
        </w:rPr>
        <w:t>субъектов СКФО;</w:t>
      </w:r>
    </w:p>
    <w:p w:rsidR="008E2EDF" w:rsidRPr="00FD0C42" w:rsidRDefault="00741ED0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E2EDF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декабре в РЦ "</w:t>
      </w:r>
      <w:proofErr w:type="spellStart"/>
      <w:r w:rsidR="008E2EDF" w:rsidRPr="00FD0C42">
        <w:rPr>
          <w:rFonts w:ascii="Times New Roman" w:eastAsia="Times New Roman" w:hAnsi="Times New Roman"/>
          <w:sz w:val="28"/>
          <w:szCs w:val="28"/>
          <w:lang w:eastAsia="ru-RU"/>
        </w:rPr>
        <w:t>Ватан</w:t>
      </w:r>
      <w:proofErr w:type="spellEnd"/>
      <w:r w:rsidR="008E2EDF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" состоялся фестиваль чая и чайных напитков, в котором приняли участие основные компании-дилеры чайных напитков в республике. На мероприятие были приглашены туроператоры, рестораторы и представители гостиничного бизнеса. </w:t>
      </w:r>
      <w:r w:rsidR="008E2EDF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данного мероприятия состоял</w:t>
      </w:r>
      <w:r w:rsidR="008D72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E2EDF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сь презентация новых туристических </w:t>
      </w:r>
      <w:r w:rsidR="008D72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маршрутов в Республике Дагестан,</w:t>
      </w:r>
      <w:r w:rsidR="008E2EDF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72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круглый стол</w:t>
      </w:r>
      <w:r w:rsidR="008E2EDF" w:rsidRPr="00FD0C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котором обсуждались основные вопросы по развитию внешнего и внутреннего туризма в </w:t>
      </w:r>
      <w:r w:rsidR="00E104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республике</w:t>
      </w:r>
      <w:r w:rsidR="00BE7A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559EB" w:rsidRPr="008E2EDF" w:rsidRDefault="00BE7ACB" w:rsidP="00D16318">
      <w:pPr>
        <w:shd w:val="clear" w:color="auto" w:fill="FFFFFF"/>
        <w:spacing w:after="0" w:line="240" w:lineRule="auto"/>
        <w:ind w:firstLine="567"/>
        <w:jc w:val="both"/>
        <w:textAlignment w:val="top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с 5 по 11 апреля 2021г. во Дворце культуры п. Дубки </w:t>
      </w:r>
      <w:proofErr w:type="spellStart"/>
      <w:r w:rsidRPr="00FD0C42">
        <w:rPr>
          <w:rFonts w:ascii="Times New Roman" w:eastAsia="Times New Roman" w:hAnsi="Times New Roman"/>
          <w:sz w:val="28"/>
          <w:szCs w:val="28"/>
          <w:lang w:eastAsia="ru-RU"/>
        </w:rPr>
        <w:t>Казбековск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прошла фотовыставка «Мой край». </w:t>
      </w:r>
      <w:r w:rsidR="00F559EB" w:rsidRPr="00FD0C4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Посетили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фотовыставку более 1500 человек;</w:t>
      </w:r>
    </w:p>
    <w:p w:rsidR="00741ED0" w:rsidRDefault="00BE7ACB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овместно с региональным отделением Всероссийского общественного движения «Волонтеры-экологи», в рамках акции «Турэкофест-2021», прове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</w:t>
      </w:r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ряд экологических акций на туристских объектах республики. Мероприятия прошли на горе </w:t>
      </w:r>
      <w:proofErr w:type="spellStart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Тарки</w:t>
      </w:r>
      <w:proofErr w:type="spellEnd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-тау, на </w:t>
      </w:r>
      <w:proofErr w:type="spellStart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Сулакском</w:t>
      </w:r>
      <w:proofErr w:type="spellEnd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каньоне, в </w:t>
      </w:r>
      <w:proofErr w:type="spellStart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Казбековском</w:t>
      </w:r>
      <w:proofErr w:type="spellEnd"/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районе.</w:t>
      </w:r>
      <w:r w:rsidR="00741ED0" w:rsidRPr="009A2B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41ED0"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2022 году намечено расширение практики проведения экологических акций.</w:t>
      </w:r>
    </w:p>
    <w:p w:rsidR="009606C8" w:rsidRDefault="009606C8" w:rsidP="00D1631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Минтуризмом</w:t>
      </w:r>
      <w:proofErr w:type="spellEnd"/>
      <w:r w:rsidRPr="00DF46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совместно с муниципальными образованиями реализуются проекты по установке дорожных знаков туристской навигации (ЗТН). ЗТН устанавливаются близ природных достопримечательностей, объектов туристского показа, а также объектов туристской инфраструктуры - гостиниц, пляжей, кафе и т.д. В настоящее время в республике уже установлено более 450 ед. ЗТН в 32 муниципальных образованиях (в 2020 г.- 245 ед.).</w:t>
      </w:r>
    </w:p>
    <w:p w:rsidR="00F672BC" w:rsidRDefault="00F672BC" w:rsidP="00D163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2021 году продолжилось взаимодействие с федеральными органами. Так, в целях наращивания инфраструктуры туризма и расширения линейки реализуемых туристских продуктов в Республике Дагестан </w:t>
      </w:r>
      <w:proofErr w:type="spellStart"/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Минтуризм</w:t>
      </w:r>
      <w:r w:rsidR="00D163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proofErr w:type="spellEnd"/>
      <w:r w:rsidR="00D163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РД были   подготовлены   и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направлены в Минэкономразвития РФ и Федеральное агентство по туризму предложения по строительству канатной дороги и набережной с причальной стенкой в г. Дербенте. По итогам проведенной работы проект - «Создание объектов культурно-исторического кластера (реконструкция и модернизация г. Дербента)» был включен в планы мероприятий федерального проекта «Развитие туристической инфраструктуры» национального проекта </w:t>
      </w:r>
      <w:r w:rsidRPr="008E2E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«Туризм и индустрия гостеприимства» и государственной программы Российской Федерации «Развитие туризма».</w:t>
      </w:r>
    </w:p>
    <w:p w:rsidR="00024FF1" w:rsidRPr="00024FF1" w:rsidRDefault="00291D20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целях реализации </w:t>
      </w:r>
      <w:r w:rsidR="00C96E8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96E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одпрограммы </w:t>
      </w:r>
      <w:r w:rsidRPr="00024F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 «Развитие народных художественных промыслов и ремесел в Республике Дагестан на 2019–2025 годы» 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>с начала 20</w:t>
      </w:r>
      <w:r w:rsidR="00500836" w:rsidRPr="00024FF1">
        <w:rPr>
          <w:rFonts w:ascii="Times New Roman" w:eastAsiaTheme="minorHAnsi" w:hAnsi="Times New Roman"/>
          <w:bCs/>
          <w:sz w:val="28"/>
          <w:szCs w:val="28"/>
        </w:rPr>
        <w:t>2</w:t>
      </w:r>
      <w:r w:rsidR="00865D45">
        <w:rPr>
          <w:rFonts w:ascii="Times New Roman" w:eastAsiaTheme="minorHAnsi" w:hAnsi="Times New Roman"/>
          <w:bCs/>
          <w:sz w:val="28"/>
          <w:szCs w:val="28"/>
        </w:rPr>
        <w:t>1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16428D" w:rsidRPr="00024FF1">
        <w:rPr>
          <w:rFonts w:ascii="Times New Roman" w:eastAsiaTheme="minorHAnsi" w:hAnsi="Times New Roman"/>
          <w:bCs/>
          <w:sz w:val="28"/>
          <w:szCs w:val="28"/>
        </w:rPr>
        <w:t xml:space="preserve">а </w:t>
      </w:r>
      <w:r w:rsidR="00865D45" w:rsidRPr="00024FF1">
        <w:rPr>
          <w:rFonts w:ascii="Times New Roman" w:eastAsiaTheme="minorHAnsi" w:hAnsi="Times New Roman"/>
          <w:bCs/>
          <w:sz w:val="28"/>
          <w:szCs w:val="28"/>
        </w:rPr>
        <w:t>реализован ряд мероприятий</w:t>
      </w:r>
      <w:r w:rsidR="00865D45">
        <w:rPr>
          <w:rFonts w:ascii="Times New Roman" w:eastAsiaTheme="minorHAnsi" w:hAnsi="Times New Roman"/>
          <w:bCs/>
          <w:sz w:val="28"/>
          <w:szCs w:val="28"/>
        </w:rPr>
        <w:t xml:space="preserve">: </w:t>
      </w:r>
      <w:r w:rsidR="00865D45" w:rsidRPr="00024FF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024FF1" w:rsidRPr="00024FF1" w:rsidRDefault="00940E4E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организована I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выставка-ярмарка «</w:t>
      </w:r>
      <w:proofErr w:type="spellStart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Кубачинское</w:t>
      </w:r>
      <w:proofErr w:type="spellEnd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серебро». На выставке-ярмарке были представлены изделия более 70 мастеров –ювелиров в т.ч.: дагестанские женские украшения из серебра и золота, традиционные </w:t>
      </w:r>
      <w:proofErr w:type="spellStart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кубачинские</w:t>
      </w:r>
      <w:proofErr w:type="spellEnd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изделия из серебра посудной гру</w:t>
      </w:r>
      <w:r w:rsidR="00C96E8C">
        <w:rPr>
          <w:rFonts w:ascii="Times New Roman" w:eastAsiaTheme="minorHAnsi" w:hAnsi="Times New Roman"/>
          <w:bCs/>
          <w:sz w:val="28"/>
          <w:szCs w:val="28"/>
        </w:rPr>
        <w:t xml:space="preserve">ппы, дагестанское художественно 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оформленное оружие. Также в рамках выставки-ярмарки был проведен «круглый стол» с руководителями предприятий и индивидуальными предпринимателями, на котором обсудили вопрос о государственной поддержке производителей на</w:t>
      </w:r>
      <w:r w:rsidR="00BF44EB">
        <w:rPr>
          <w:rFonts w:ascii="Times New Roman" w:eastAsiaTheme="minorHAnsi" w:hAnsi="Times New Roman"/>
          <w:bCs/>
          <w:sz w:val="28"/>
          <w:szCs w:val="28"/>
        </w:rPr>
        <w:t>родных художественных промыслов;</w:t>
      </w:r>
    </w:p>
    <w:p w:rsidR="00024FF1" w:rsidRPr="00024FF1" w:rsidRDefault="00BF44EB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</w:t>
      </w:r>
      <w:r w:rsidR="00BC29FE">
        <w:rPr>
          <w:rFonts w:ascii="Times New Roman" w:eastAsiaTheme="minorHAnsi" w:hAnsi="Times New Roman"/>
          <w:bCs/>
          <w:sz w:val="28"/>
          <w:szCs w:val="28"/>
        </w:rPr>
        <w:t>роведён к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онкурс профессионального мастерства среди мастеров народных промыслов по 5 номинациям в т.ч. «Художественные изделия из серебра», «Женские украше</w:t>
      </w:r>
      <w:r w:rsidR="00C96E8C">
        <w:rPr>
          <w:rFonts w:ascii="Times New Roman" w:eastAsiaTheme="minorHAnsi" w:hAnsi="Times New Roman"/>
          <w:bCs/>
          <w:sz w:val="28"/>
          <w:szCs w:val="28"/>
        </w:rPr>
        <w:t xml:space="preserve">ния из серебра», «Художественно 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оформленное холодное оружие», «Ковры и ковровые изделия», «Художественные изделия из дерева с орн</w:t>
      </w:r>
      <w:r w:rsidR="00C96E8C">
        <w:rPr>
          <w:rFonts w:ascii="Times New Roman" w:eastAsiaTheme="minorHAnsi" w:hAnsi="Times New Roman"/>
          <w:bCs/>
          <w:sz w:val="28"/>
          <w:szCs w:val="28"/>
        </w:rPr>
        <w:t>аментальной насечкой». В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конкурсе при</w:t>
      </w:r>
      <w:r>
        <w:rPr>
          <w:rFonts w:ascii="Times New Roman" w:eastAsiaTheme="minorHAnsi" w:hAnsi="Times New Roman"/>
          <w:bCs/>
          <w:sz w:val="28"/>
          <w:szCs w:val="28"/>
        </w:rPr>
        <w:t>няло участие более 100 мастеров;</w:t>
      </w:r>
    </w:p>
    <w:p w:rsidR="00024FF1" w:rsidRPr="00024FF1" w:rsidRDefault="00024FF1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организовано обучение молодежи навыкам производства изделий </w:t>
      </w:r>
      <w:proofErr w:type="spellStart"/>
      <w:r w:rsidRPr="00024FF1">
        <w:rPr>
          <w:rFonts w:ascii="Times New Roman" w:eastAsiaTheme="minorHAnsi" w:hAnsi="Times New Roman"/>
          <w:bCs/>
          <w:sz w:val="28"/>
          <w:szCs w:val="28"/>
        </w:rPr>
        <w:t>унцукульской</w:t>
      </w:r>
      <w:proofErr w:type="spellEnd"/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орнаментальной насечки м</w:t>
      </w:r>
      <w:r w:rsidR="00BF44EB">
        <w:rPr>
          <w:rFonts w:ascii="Times New Roman" w:eastAsiaTheme="minorHAnsi" w:hAnsi="Times New Roman"/>
          <w:bCs/>
          <w:sz w:val="28"/>
          <w:szCs w:val="28"/>
        </w:rPr>
        <w:t xml:space="preserve">еталлом по дереву </w:t>
      </w:r>
      <w:proofErr w:type="gramStart"/>
      <w:r w:rsidR="00BF44EB">
        <w:rPr>
          <w:rFonts w:ascii="Times New Roman" w:eastAsiaTheme="minorHAnsi" w:hAnsi="Times New Roman"/>
          <w:bCs/>
          <w:sz w:val="28"/>
          <w:szCs w:val="28"/>
        </w:rPr>
        <w:t>в</w:t>
      </w:r>
      <w:proofErr w:type="gramEnd"/>
      <w:r w:rsidR="00BF44EB">
        <w:rPr>
          <w:rFonts w:ascii="Times New Roman" w:eastAsiaTheme="minorHAnsi" w:hAnsi="Times New Roman"/>
          <w:bCs/>
          <w:sz w:val="28"/>
          <w:szCs w:val="28"/>
        </w:rPr>
        <w:t xml:space="preserve"> с. Унцукуль;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C96E8C" w:rsidRDefault="00024FF1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Theme="minorHAnsi" w:hAnsi="Times New Roman"/>
          <w:bCs/>
          <w:sz w:val="28"/>
          <w:szCs w:val="28"/>
        </w:rPr>
        <w:t>обеспечено участие мастеров народных художественных пр</w:t>
      </w:r>
      <w:r w:rsidR="00C96E8C">
        <w:rPr>
          <w:rFonts w:ascii="Times New Roman" w:eastAsiaTheme="minorHAnsi" w:hAnsi="Times New Roman"/>
          <w:bCs/>
          <w:sz w:val="28"/>
          <w:szCs w:val="28"/>
        </w:rPr>
        <w:t>омыслов в 18 выставках-ярмарках;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024FF1" w:rsidRPr="00024FF1" w:rsidRDefault="00BF44EB" w:rsidP="00BF44EB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в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рамках торжественных мероприятий, посвященных 100- </w:t>
      </w:r>
      <w:proofErr w:type="spellStart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летию</w:t>
      </w:r>
      <w:proofErr w:type="spellEnd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образования ДАССР в Совете Федерации Федерального Собрания РФ была организована </w:t>
      </w:r>
      <w:r w:rsidR="00C96E8C">
        <w:rPr>
          <w:rFonts w:ascii="Times New Roman" w:eastAsiaTheme="minorHAnsi" w:hAnsi="Times New Roman"/>
          <w:bCs/>
          <w:sz w:val="28"/>
          <w:szCs w:val="28"/>
        </w:rPr>
        <w:t>в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ыставка-ярмарка народных художественных промыслов Республики Дагестан, где были представлены изделия по различным видам народных промыслов и организованы мастер-классы по производству </w:t>
      </w:r>
      <w:proofErr w:type="spellStart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кубачинских</w:t>
      </w:r>
      <w:proofErr w:type="spellEnd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художественных изделий и </w:t>
      </w:r>
      <w:proofErr w:type="spellStart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>балхарской</w:t>
      </w:r>
      <w:proofErr w:type="spellEnd"/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керамики</w:t>
      </w:r>
      <w:r>
        <w:rPr>
          <w:rFonts w:ascii="Times New Roman" w:eastAsiaTheme="minorHAnsi" w:hAnsi="Times New Roman"/>
          <w:bCs/>
          <w:sz w:val="28"/>
          <w:szCs w:val="28"/>
        </w:rPr>
        <w:t>;</w:t>
      </w:r>
      <w:r w:rsidR="00024FF1" w:rsidRPr="00024FF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024FF1" w:rsidRPr="00024FF1" w:rsidRDefault="00024FF1" w:rsidP="00865D45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проведён Фестиваль народных художественных промыслов и ремесел </w:t>
      </w:r>
      <w:r w:rsidR="00BC29FE">
        <w:rPr>
          <w:rFonts w:ascii="Times New Roman" w:eastAsiaTheme="minorHAnsi" w:hAnsi="Times New Roman"/>
          <w:bCs/>
          <w:sz w:val="28"/>
          <w:szCs w:val="28"/>
        </w:rPr>
        <w:t xml:space="preserve">в г. Каспийске на стадионе </w:t>
      </w:r>
      <w:proofErr w:type="spellStart"/>
      <w:r w:rsidR="00BC29FE">
        <w:rPr>
          <w:rFonts w:ascii="Times New Roman" w:eastAsiaTheme="minorHAnsi" w:hAnsi="Times New Roman"/>
          <w:bCs/>
          <w:sz w:val="28"/>
          <w:szCs w:val="28"/>
        </w:rPr>
        <w:t>Анжи</w:t>
      </w:r>
      <w:proofErr w:type="spellEnd"/>
      <w:r w:rsidRPr="00024FF1">
        <w:rPr>
          <w:rFonts w:ascii="Times New Roman" w:eastAsiaTheme="minorHAnsi" w:hAnsi="Times New Roman"/>
          <w:bCs/>
          <w:sz w:val="28"/>
          <w:szCs w:val="28"/>
        </w:rPr>
        <w:t>–арена, на котором были представлены лучшие мастера народных промыслов</w:t>
      </w:r>
      <w:r w:rsidR="00BF44EB">
        <w:rPr>
          <w:rFonts w:ascii="Times New Roman" w:eastAsiaTheme="minorHAnsi" w:hAnsi="Times New Roman"/>
          <w:bCs/>
          <w:sz w:val="28"/>
          <w:szCs w:val="28"/>
        </w:rPr>
        <w:t>;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BF44EB" w:rsidRPr="00BF44EB" w:rsidRDefault="00BF44EB" w:rsidP="00BF4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 </w:t>
      </w:r>
      <w:r w:rsidRPr="00BF44EB">
        <w:rPr>
          <w:rFonts w:ascii="Times New Roman" w:hAnsi="Times New Roman"/>
          <w:sz w:val="28"/>
          <w:szCs w:val="28"/>
          <w:lang w:eastAsia="ru-RU" w:bidi="ru-RU"/>
        </w:rPr>
        <w:t xml:space="preserve">созданы короткометражные фильмы </w:t>
      </w:r>
      <w:r w:rsidR="00C96E8C">
        <w:rPr>
          <w:rFonts w:ascii="Times New Roman" w:hAnsi="Times New Roman"/>
          <w:sz w:val="28"/>
          <w:szCs w:val="28"/>
          <w:lang w:eastAsia="ru-RU" w:bidi="ru-RU"/>
        </w:rPr>
        <w:t xml:space="preserve">о </w:t>
      </w:r>
      <w:r w:rsidRPr="00BF44EB">
        <w:rPr>
          <w:rFonts w:ascii="Times New Roman" w:hAnsi="Times New Roman"/>
          <w:sz w:val="28"/>
          <w:szCs w:val="28"/>
          <w:lang w:eastAsia="ru-RU" w:bidi="ru-RU"/>
        </w:rPr>
        <w:t>дагестанских традиционных народных промыслах;</w:t>
      </w:r>
    </w:p>
    <w:p w:rsidR="00BF44EB" w:rsidRPr="00BF44EB" w:rsidRDefault="00BF44EB" w:rsidP="00BF4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      </w:t>
      </w:r>
      <w:r w:rsidRPr="00BF44EB">
        <w:rPr>
          <w:rFonts w:ascii="Times New Roman" w:hAnsi="Times New Roman"/>
          <w:sz w:val="28"/>
          <w:szCs w:val="28"/>
          <w:lang w:eastAsia="ru-RU" w:bidi="ru-RU"/>
        </w:rPr>
        <w:t>изданы рекламные брошюры и перекидные календари по видам народных художественных промыслов;</w:t>
      </w:r>
    </w:p>
    <w:p w:rsidR="00BF44EB" w:rsidRPr="00BF44EB" w:rsidRDefault="00BF44EB" w:rsidP="00BF44EB">
      <w:pPr>
        <w:widowControl w:val="0"/>
        <w:tabs>
          <w:tab w:val="left" w:pos="8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F44EB">
        <w:rPr>
          <w:rFonts w:ascii="Times New Roman" w:hAnsi="Times New Roman"/>
          <w:sz w:val="28"/>
          <w:szCs w:val="28"/>
        </w:rPr>
        <w:t xml:space="preserve">приобретены изделия народных художественных промыслов для </w:t>
      </w:r>
      <w:r w:rsidRPr="00BF44EB">
        <w:rPr>
          <w:rFonts w:ascii="Times New Roman" w:hAnsi="Times New Roman"/>
          <w:color w:val="000000"/>
          <w:sz w:val="28"/>
          <w:szCs w:val="28"/>
          <w:lang w:eastAsia="ru-RU" w:bidi="ru-RU"/>
        </w:rPr>
        <w:t>пополнения выставочной экспозиции</w:t>
      </w:r>
      <w:r w:rsidR="00C96E8C">
        <w:rPr>
          <w:rFonts w:ascii="Times New Roman" w:hAnsi="Times New Roman"/>
          <w:sz w:val="28"/>
          <w:szCs w:val="28"/>
        </w:rPr>
        <w:t>.</w:t>
      </w:r>
    </w:p>
    <w:p w:rsidR="00024FF1" w:rsidRPr="00024FF1" w:rsidRDefault="00024FF1" w:rsidP="00865D45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Впервые </w:t>
      </w:r>
      <w:r w:rsidR="00C96E8C">
        <w:rPr>
          <w:rFonts w:ascii="Times New Roman" w:eastAsiaTheme="minorHAnsi" w:hAnsi="Times New Roman"/>
          <w:bCs/>
          <w:sz w:val="28"/>
          <w:szCs w:val="28"/>
        </w:rPr>
        <w:t xml:space="preserve">в этом году 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>19 производителям народных художественных промыслов была оказана господдержка в виде субсидирования части расходов на приобретение технологического оборудования и инструментов, сырья и материалов. Данная мера господдержки способств</w:t>
      </w:r>
      <w:r w:rsidR="008D722F">
        <w:rPr>
          <w:rFonts w:ascii="Times New Roman" w:eastAsiaTheme="minorHAnsi" w:hAnsi="Times New Roman"/>
          <w:bCs/>
          <w:sz w:val="28"/>
          <w:szCs w:val="28"/>
        </w:rPr>
        <w:t>ует</w:t>
      </w: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 увеличению объёмов производства изделий народных художественных промыслов.</w:t>
      </w:r>
    </w:p>
    <w:p w:rsidR="00024FF1" w:rsidRDefault="00024FF1" w:rsidP="00865D45">
      <w:pPr>
        <w:spacing w:after="0" w:line="240" w:lineRule="auto"/>
        <w:ind w:right="140" w:firstLine="426"/>
        <w:jc w:val="both"/>
        <w:textAlignment w:val="top"/>
        <w:outlineLvl w:val="1"/>
        <w:rPr>
          <w:rFonts w:ascii="Times New Roman" w:eastAsiaTheme="minorHAnsi" w:hAnsi="Times New Roman"/>
          <w:bCs/>
          <w:sz w:val="28"/>
          <w:szCs w:val="28"/>
        </w:rPr>
      </w:pPr>
      <w:r w:rsidRPr="00024FF1">
        <w:rPr>
          <w:rFonts w:ascii="Times New Roman" w:eastAsiaTheme="minorHAnsi" w:hAnsi="Times New Roman"/>
          <w:bCs/>
          <w:sz w:val="28"/>
          <w:szCs w:val="28"/>
        </w:rPr>
        <w:t xml:space="preserve">Проводится работа по обеспечению участия предприятий народных промыслов республики в реализации госпрограммы РФ «Развитие промышленности и повышение конкурентоспособности». В 2021 году в соответствии с вышеназванной госпрограммой ООО ПП «Кизляр» получено субсидий из федерального бюджета в </w:t>
      </w:r>
      <w:r w:rsidRPr="00024FF1">
        <w:rPr>
          <w:rFonts w:ascii="Times New Roman" w:eastAsiaTheme="minorHAnsi" w:hAnsi="Times New Roman"/>
          <w:bCs/>
          <w:sz w:val="28"/>
          <w:szCs w:val="28"/>
        </w:rPr>
        <w:lastRenderedPageBreak/>
        <w:t>сумме 25,0 млн. руб. на частичное возмещение затрат по электроэнергии, природному газу и сырью.</w:t>
      </w:r>
    </w:p>
    <w:p w:rsidR="00D03E26" w:rsidRDefault="0016428D" w:rsidP="00D03E2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40E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реализации </w:t>
      </w:r>
      <w:r w:rsidR="00C96E8C" w:rsidRPr="00940E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подпрограммы</w:t>
      </w:r>
      <w:r w:rsidRPr="00940E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4 «Развитие сельского (аграрного) туризма в Республике Дагестан на 2019-2025 годы» </w:t>
      </w:r>
      <w:proofErr w:type="spellStart"/>
      <w:r w:rsidR="00A15F36" w:rsidRPr="00940E4E">
        <w:rPr>
          <w:rFonts w:ascii="Times New Roman" w:eastAsiaTheme="minorHAnsi" w:hAnsi="Times New Roman"/>
          <w:bCs/>
          <w:sz w:val="28"/>
          <w:szCs w:val="28"/>
        </w:rPr>
        <w:t>Минтуризмом</w:t>
      </w:r>
      <w:proofErr w:type="spellEnd"/>
      <w:r w:rsidR="00A15F36" w:rsidRPr="00A15F36">
        <w:rPr>
          <w:rFonts w:ascii="Times New Roman" w:eastAsiaTheme="minorHAnsi" w:hAnsi="Times New Roman"/>
          <w:bCs/>
          <w:sz w:val="28"/>
          <w:szCs w:val="28"/>
        </w:rPr>
        <w:t xml:space="preserve"> РД совместно с муниципальными образованиями проводится работа по расширению сети г</w:t>
      </w:r>
      <w:r w:rsidR="00A15F36">
        <w:rPr>
          <w:rFonts w:ascii="Times New Roman" w:eastAsiaTheme="minorHAnsi" w:hAnsi="Times New Roman"/>
          <w:bCs/>
          <w:sz w:val="28"/>
          <w:szCs w:val="28"/>
        </w:rPr>
        <w:t>остевых домов в муниципалитетах.</w:t>
      </w:r>
      <w:r w:rsidR="00EE7954">
        <w:rPr>
          <w:rFonts w:ascii="Times New Roman" w:hAnsi="Times New Roman"/>
          <w:bCs/>
          <w:sz w:val="28"/>
          <w:szCs w:val="28"/>
        </w:rPr>
        <w:t xml:space="preserve"> </w:t>
      </w:r>
      <w:r w:rsidR="00A15F36">
        <w:rPr>
          <w:rFonts w:ascii="Times New Roman" w:hAnsi="Times New Roman"/>
          <w:bCs/>
          <w:sz w:val="28"/>
          <w:szCs w:val="28"/>
        </w:rPr>
        <w:t>В</w:t>
      </w:r>
      <w:r w:rsidR="00DE0973">
        <w:rPr>
          <w:rFonts w:ascii="Times New Roman" w:hAnsi="Times New Roman"/>
          <w:bCs/>
          <w:sz w:val="28"/>
          <w:szCs w:val="28"/>
        </w:rPr>
        <w:t xml:space="preserve"> 2021 году </w:t>
      </w:r>
      <w:r w:rsidR="00EE7954">
        <w:rPr>
          <w:rFonts w:ascii="Times New Roman" w:hAnsi="Times New Roman"/>
          <w:bCs/>
          <w:sz w:val="28"/>
          <w:szCs w:val="28"/>
        </w:rPr>
        <w:t xml:space="preserve">их число </w:t>
      </w:r>
      <w:r w:rsidR="00A15F36" w:rsidRPr="00A15F36">
        <w:rPr>
          <w:rFonts w:ascii="Times New Roman" w:eastAsiaTheme="minorHAnsi" w:hAnsi="Times New Roman"/>
          <w:bCs/>
          <w:sz w:val="28"/>
          <w:szCs w:val="28"/>
        </w:rPr>
        <w:t>г</w:t>
      </w:r>
      <w:r w:rsidR="00A15F36">
        <w:rPr>
          <w:rFonts w:ascii="Times New Roman" w:eastAsiaTheme="minorHAnsi" w:hAnsi="Times New Roman"/>
          <w:bCs/>
          <w:sz w:val="28"/>
          <w:szCs w:val="28"/>
        </w:rPr>
        <w:t>остевых домов</w:t>
      </w:r>
      <w:r w:rsidR="00A15F36">
        <w:rPr>
          <w:rFonts w:ascii="Times New Roman" w:hAnsi="Times New Roman"/>
          <w:bCs/>
          <w:sz w:val="28"/>
          <w:szCs w:val="28"/>
        </w:rPr>
        <w:t xml:space="preserve"> </w:t>
      </w:r>
      <w:r w:rsidR="00DE0973">
        <w:rPr>
          <w:rFonts w:ascii="Times New Roman" w:hAnsi="Times New Roman"/>
          <w:bCs/>
          <w:sz w:val="28"/>
          <w:szCs w:val="28"/>
        </w:rPr>
        <w:t>увеличилось на 1</w:t>
      </w:r>
      <w:r w:rsidR="00D03E26">
        <w:rPr>
          <w:rFonts w:ascii="Times New Roman" w:hAnsi="Times New Roman"/>
          <w:bCs/>
          <w:sz w:val="28"/>
          <w:szCs w:val="28"/>
        </w:rPr>
        <w:t>0</w:t>
      </w:r>
      <w:r w:rsidR="00DE0973">
        <w:rPr>
          <w:rFonts w:ascii="Times New Roman" w:hAnsi="Times New Roman"/>
          <w:bCs/>
          <w:sz w:val="28"/>
          <w:szCs w:val="28"/>
        </w:rPr>
        <w:t xml:space="preserve"> объектов </w:t>
      </w:r>
      <w:r w:rsidR="00E36626">
        <w:rPr>
          <w:rFonts w:ascii="Times New Roman" w:hAnsi="Times New Roman"/>
          <w:bCs/>
          <w:sz w:val="28"/>
          <w:szCs w:val="28"/>
        </w:rPr>
        <w:t>по сравнению</w:t>
      </w:r>
      <w:r w:rsidR="00DE0973">
        <w:rPr>
          <w:rFonts w:ascii="Times New Roman" w:hAnsi="Times New Roman"/>
          <w:bCs/>
          <w:sz w:val="28"/>
          <w:szCs w:val="28"/>
        </w:rPr>
        <w:t xml:space="preserve"> с 2020 годом. </w:t>
      </w:r>
      <w:r w:rsidR="00E36626">
        <w:rPr>
          <w:rFonts w:ascii="Times New Roman" w:hAnsi="Times New Roman"/>
          <w:bCs/>
          <w:sz w:val="28"/>
          <w:szCs w:val="28"/>
        </w:rPr>
        <w:t xml:space="preserve">По состоянию на 1 января 2022 года </w:t>
      </w:r>
      <w:r w:rsidR="00DE0973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E36626">
        <w:rPr>
          <w:rFonts w:ascii="Times New Roman" w:hAnsi="Times New Roman"/>
          <w:bCs/>
          <w:sz w:val="28"/>
          <w:szCs w:val="28"/>
        </w:rPr>
        <w:t xml:space="preserve">гостевых домов внесенных в Реестр </w:t>
      </w:r>
      <w:proofErr w:type="spellStart"/>
      <w:r w:rsidR="00E36626">
        <w:rPr>
          <w:rFonts w:ascii="Times New Roman" w:hAnsi="Times New Roman"/>
          <w:bCs/>
          <w:sz w:val="28"/>
          <w:szCs w:val="28"/>
        </w:rPr>
        <w:t>Минтуризма</w:t>
      </w:r>
      <w:proofErr w:type="spellEnd"/>
      <w:r w:rsidR="00E36626">
        <w:rPr>
          <w:rFonts w:ascii="Times New Roman" w:hAnsi="Times New Roman"/>
          <w:bCs/>
          <w:sz w:val="28"/>
          <w:szCs w:val="28"/>
        </w:rPr>
        <w:t xml:space="preserve"> РД </w:t>
      </w:r>
      <w:r w:rsidR="00DE0973">
        <w:rPr>
          <w:rFonts w:ascii="Times New Roman" w:hAnsi="Times New Roman"/>
          <w:bCs/>
          <w:sz w:val="28"/>
          <w:szCs w:val="28"/>
        </w:rPr>
        <w:t xml:space="preserve">составило 65 </w:t>
      </w:r>
      <w:r w:rsidR="00E36626">
        <w:rPr>
          <w:rFonts w:ascii="Times New Roman" w:hAnsi="Times New Roman"/>
          <w:bCs/>
          <w:sz w:val="28"/>
          <w:szCs w:val="28"/>
        </w:rPr>
        <w:t xml:space="preserve">ед. </w:t>
      </w:r>
      <w:r w:rsidR="00DE0973">
        <w:rPr>
          <w:rFonts w:ascii="Times New Roman" w:hAnsi="Times New Roman"/>
          <w:bCs/>
          <w:sz w:val="28"/>
          <w:szCs w:val="28"/>
        </w:rPr>
        <w:t xml:space="preserve"> в </w:t>
      </w:r>
      <w:r w:rsidR="00E36626">
        <w:rPr>
          <w:rFonts w:ascii="Times New Roman" w:hAnsi="Times New Roman"/>
          <w:bCs/>
          <w:sz w:val="28"/>
          <w:szCs w:val="28"/>
        </w:rPr>
        <w:t>21 МО (</w:t>
      </w:r>
      <w:proofErr w:type="spellStart"/>
      <w:r w:rsidR="00DE0973">
        <w:rPr>
          <w:rFonts w:ascii="Times New Roman" w:hAnsi="Times New Roman"/>
          <w:bCs/>
          <w:sz w:val="28"/>
          <w:szCs w:val="28"/>
        </w:rPr>
        <w:t>Ахтынский</w:t>
      </w:r>
      <w:proofErr w:type="spellEnd"/>
      <w:r w:rsidR="00DE0973">
        <w:rPr>
          <w:rFonts w:ascii="Times New Roman" w:hAnsi="Times New Roman"/>
          <w:bCs/>
          <w:sz w:val="28"/>
          <w:szCs w:val="28"/>
        </w:rPr>
        <w:t>,</w:t>
      </w:r>
      <w:r w:rsidR="00D03E2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Акушинский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Гумбетовский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Магарамкентский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Табасаранский,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Хунзахский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Цумадинский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Шамильский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Ботлихский,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Гергебильский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Гунибский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Дахадаевский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Хивский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Докузпаринский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Кайтагский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Курахский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Лакский</w:t>
      </w:r>
      <w:proofErr w:type="spellEnd"/>
      <w:r w:rsidR="00D03E26">
        <w:rPr>
          <w:rFonts w:ascii="Times New Roman" w:hAnsi="Times New Roman"/>
          <w:bCs/>
          <w:sz w:val="28"/>
          <w:szCs w:val="28"/>
        </w:rPr>
        <w:t xml:space="preserve">, Ногайский, </w:t>
      </w:r>
      <w:proofErr w:type="spellStart"/>
      <w:r w:rsidR="00D03E26">
        <w:rPr>
          <w:rFonts w:ascii="Times New Roman" w:hAnsi="Times New Roman"/>
          <w:bCs/>
          <w:sz w:val="28"/>
          <w:szCs w:val="28"/>
        </w:rPr>
        <w:t>Унцукульский</w:t>
      </w:r>
      <w:proofErr w:type="spellEnd"/>
      <w:r w:rsidR="00DE0973">
        <w:rPr>
          <w:rFonts w:ascii="Times New Roman" w:hAnsi="Times New Roman"/>
          <w:bCs/>
          <w:sz w:val="28"/>
          <w:szCs w:val="28"/>
        </w:rPr>
        <w:t xml:space="preserve"> районы, а также в г. Дербент и г. Избербаш</w:t>
      </w:r>
      <w:r w:rsidR="00E36626">
        <w:rPr>
          <w:rFonts w:ascii="Times New Roman" w:hAnsi="Times New Roman"/>
          <w:bCs/>
          <w:sz w:val="28"/>
          <w:szCs w:val="28"/>
        </w:rPr>
        <w:t>).</w:t>
      </w:r>
      <w:r w:rsidR="00EE7954">
        <w:rPr>
          <w:rFonts w:ascii="Times New Roman" w:hAnsi="Times New Roman"/>
          <w:bCs/>
          <w:sz w:val="28"/>
          <w:szCs w:val="28"/>
        </w:rPr>
        <w:t xml:space="preserve"> </w:t>
      </w:r>
    </w:p>
    <w:p w:rsidR="00796F82" w:rsidRDefault="00940E4E" w:rsidP="00822A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П</w:t>
      </w:r>
      <w:r w:rsidR="0016428D" w:rsidRPr="00BF44EB">
        <w:rPr>
          <w:rFonts w:ascii="Times New Roman" w:eastAsiaTheme="minorHAnsi" w:hAnsi="Times New Roman"/>
          <w:bCs/>
          <w:sz w:val="28"/>
          <w:szCs w:val="28"/>
        </w:rPr>
        <w:t>роведен</w:t>
      </w:r>
      <w:r w:rsidR="00E3662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3E55BB">
        <w:rPr>
          <w:rFonts w:ascii="Times New Roman" w:eastAsiaTheme="minorHAnsi" w:hAnsi="Times New Roman"/>
          <w:bCs/>
          <w:sz w:val="28"/>
          <w:szCs w:val="28"/>
        </w:rPr>
        <w:t>конкурс «Лучший объект сельского (аграрного) туризма в Республике Дагестан</w:t>
      </w:r>
      <w:r w:rsidR="00E36626">
        <w:rPr>
          <w:rFonts w:ascii="Times New Roman" w:eastAsiaTheme="minorHAnsi" w:hAnsi="Times New Roman"/>
          <w:bCs/>
          <w:sz w:val="28"/>
          <w:szCs w:val="28"/>
        </w:rPr>
        <w:t>»</w:t>
      </w:r>
      <w:r w:rsidR="003E55BB">
        <w:rPr>
          <w:rFonts w:ascii="Times New Roman" w:hAnsi="Times New Roman"/>
          <w:bCs/>
          <w:sz w:val="28"/>
          <w:szCs w:val="28"/>
        </w:rPr>
        <w:t xml:space="preserve">. 20 </w:t>
      </w:r>
      <w:r w:rsidR="00822AA3">
        <w:rPr>
          <w:rFonts w:ascii="Times New Roman" w:hAnsi="Times New Roman"/>
          <w:bCs/>
          <w:sz w:val="28"/>
          <w:szCs w:val="28"/>
        </w:rPr>
        <w:t xml:space="preserve">победителей </w:t>
      </w:r>
      <w:r w:rsidR="003E55BB">
        <w:rPr>
          <w:rFonts w:ascii="Times New Roman" w:hAnsi="Times New Roman"/>
          <w:bCs/>
          <w:sz w:val="28"/>
          <w:szCs w:val="28"/>
        </w:rPr>
        <w:t xml:space="preserve">конкурса </w:t>
      </w:r>
      <w:r w:rsidR="00CB2782">
        <w:rPr>
          <w:rFonts w:ascii="Times New Roman" w:hAnsi="Times New Roman"/>
          <w:bCs/>
          <w:sz w:val="28"/>
          <w:szCs w:val="28"/>
        </w:rPr>
        <w:t>получили гранты</w:t>
      </w:r>
      <w:r w:rsidR="00822AA3">
        <w:rPr>
          <w:rFonts w:ascii="Times New Roman" w:hAnsi="Times New Roman"/>
          <w:bCs/>
          <w:sz w:val="28"/>
          <w:szCs w:val="28"/>
        </w:rPr>
        <w:t xml:space="preserve"> в размере 500 тыс. рублей. </w:t>
      </w:r>
    </w:p>
    <w:p w:rsidR="00EE7954" w:rsidRPr="00EE7954" w:rsidRDefault="00EE795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sectPr w:rsidR="00EE7954" w:rsidRPr="00EE7954" w:rsidSect="00940E4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44A1"/>
    <w:multiLevelType w:val="hybridMultilevel"/>
    <w:tmpl w:val="BA7235F6"/>
    <w:lvl w:ilvl="0" w:tplc="8696B6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554194"/>
    <w:multiLevelType w:val="hybridMultilevel"/>
    <w:tmpl w:val="2CD8BB4E"/>
    <w:lvl w:ilvl="0" w:tplc="371C92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6B3090C"/>
    <w:multiLevelType w:val="hybridMultilevel"/>
    <w:tmpl w:val="7D246868"/>
    <w:lvl w:ilvl="0" w:tplc="0419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5F"/>
    <w:rsid w:val="00000C6D"/>
    <w:rsid w:val="00005B94"/>
    <w:rsid w:val="00007C46"/>
    <w:rsid w:val="00020C9A"/>
    <w:rsid w:val="0002265C"/>
    <w:rsid w:val="00024FF1"/>
    <w:rsid w:val="00057DCD"/>
    <w:rsid w:val="000671AD"/>
    <w:rsid w:val="000743DC"/>
    <w:rsid w:val="00086150"/>
    <w:rsid w:val="000D40D6"/>
    <w:rsid w:val="000F118A"/>
    <w:rsid w:val="000F6C7C"/>
    <w:rsid w:val="00105D3E"/>
    <w:rsid w:val="00113656"/>
    <w:rsid w:val="00125197"/>
    <w:rsid w:val="00126C5D"/>
    <w:rsid w:val="00132F46"/>
    <w:rsid w:val="00134DFA"/>
    <w:rsid w:val="001527B9"/>
    <w:rsid w:val="001633C4"/>
    <w:rsid w:val="0016428D"/>
    <w:rsid w:val="00167440"/>
    <w:rsid w:val="0018393C"/>
    <w:rsid w:val="001876BD"/>
    <w:rsid w:val="00190F05"/>
    <w:rsid w:val="001923A6"/>
    <w:rsid w:val="001B4D5B"/>
    <w:rsid w:val="001C062B"/>
    <w:rsid w:val="001D6945"/>
    <w:rsid w:val="001E7003"/>
    <w:rsid w:val="0021329C"/>
    <w:rsid w:val="00256EF4"/>
    <w:rsid w:val="00264487"/>
    <w:rsid w:val="0027340B"/>
    <w:rsid w:val="00291D20"/>
    <w:rsid w:val="002A66E9"/>
    <w:rsid w:val="002B26CE"/>
    <w:rsid w:val="002C09AF"/>
    <w:rsid w:val="002C128B"/>
    <w:rsid w:val="002C7924"/>
    <w:rsid w:val="002D359A"/>
    <w:rsid w:val="002D528B"/>
    <w:rsid w:val="002E5F68"/>
    <w:rsid w:val="002F1B19"/>
    <w:rsid w:val="00322FE0"/>
    <w:rsid w:val="0034417A"/>
    <w:rsid w:val="0034671B"/>
    <w:rsid w:val="00380123"/>
    <w:rsid w:val="003860D8"/>
    <w:rsid w:val="00386517"/>
    <w:rsid w:val="00386E37"/>
    <w:rsid w:val="00392110"/>
    <w:rsid w:val="003975BD"/>
    <w:rsid w:val="003B6F53"/>
    <w:rsid w:val="003C3050"/>
    <w:rsid w:val="003C3BB0"/>
    <w:rsid w:val="003C606D"/>
    <w:rsid w:val="003D545F"/>
    <w:rsid w:val="003E1768"/>
    <w:rsid w:val="003E55BB"/>
    <w:rsid w:val="003E750D"/>
    <w:rsid w:val="003F2EA0"/>
    <w:rsid w:val="003F5875"/>
    <w:rsid w:val="003F6AA5"/>
    <w:rsid w:val="00406E8E"/>
    <w:rsid w:val="00421416"/>
    <w:rsid w:val="00433AF4"/>
    <w:rsid w:val="0043540B"/>
    <w:rsid w:val="0044518D"/>
    <w:rsid w:val="00472AF9"/>
    <w:rsid w:val="004744C7"/>
    <w:rsid w:val="004874B4"/>
    <w:rsid w:val="0049061D"/>
    <w:rsid w:val="00491293"/>
    <w:rsid w:val="004A6703"/>
    <w:rsid w:val="004C23FB"/>
    <w:rsid w:val="004C28BA"/>
    <w:rsid w:val="004C514F"/>
    <w:rsid w:val="004D2388"/>
    <w:rsid w:val="004D3B23"/>
    <w:rsid w:val="004F26A8"/>
    <w:rsid w:val="00500836"/>
    <w:rsid w:val="00503D3B"/>
    <w:rsid w:val="0051240A"/>
    <w:rsid w:val="005235A2"/>
    <w:rsid w:val="00523908"/>
    <w:rsid w:val="00523D25"/>
    <w:rsid w:val="0053065A"/>
    <w:rsid w:val="005376BB"/>
    <w:rsid w:val="005474A0"/>
    <w:rsid w:val="0055042C"/>
    <w:rsid w:val="005565B2"/>
    <w:rsid w:val="0055702C"/>
    <w:rsid w:val="0056170C"/>
    <w:rsid w:val="00566FAA"/>
    <w:rsid w:val="005763E5"/>
    <w:rsid w:val="005860B5"/>
    <w:rsid w:val="00587B88"/>
    <w:rsid w:val="00595A83"/>
    <w:rsid w:val="005C331A"/>
    <w:rsid w:val="005D58D6"/>
    <w:rsid w:val="005F4F87"/>
    <w:rsid w:val="00601C74"/>
    <w:rsid w:val="006034EA"/>
    <w:rsid w:val="00605F87"/>
    <w:rsid w:val="00611F82"/>
    <w:rsid w:val="00613CB8"/>
    <w:rsid w:val="0061578F"/>
    <w:rsid w:val="00616414"/>
    <w:rsid w:val="00621C68"/>
    <w:rsid w:val="00621E84"/>
    <w:rsid w:val="00630CED"/>
    <w:rsid w:val="006454D6"/>
    <w:rsid w:val="00645746"/>
    <w:rsid w:val="006509DF"/>
    <w:rsid w:val="00655E50"/>
    <w:rsid w:val="00656059"/>
    <w:rsid w:val="00656B8E"/>
    <w:rsid w:val="006733E5"/>
    <w:rsid w:val="00674AEF"/>
    <w:rsid w:val="006766C0"/>
    <w:rsid w:val="00676E3D"/>
    <w:rsid w:val="00692030"/>
    <w:rsid w:val="00693376"/>
    <w:rsid w:val="006A1FE2"/>
    <w:rsid w:val="006A74E8"/>
    <w:rsid w:val="006B08D4"/>
    <w:rsid w:val="006B3599"/>
    <w:rsid w:val="006B43B7"/>
    <w:rsid w:val="006B5465"/>
    <w:rsid w:val="006C1F8E"/>
    <w:rsid w:val="006D18E3"/>
    <w:rsid w:val="006D22BD"/>
    <w:rsid w:val="007028D0"/>
    <w:rsid w:val="007073DE"/>
    <w:rsid w:val="00741ED0"/>
    <w:rsid w:val="00753503"/>
    <w:rsid w:val="00754016"/>
    <w:rsid w:val="007770C6"/>
    <w:rsid w:val="00784A33"/>
    <w:rsid w:val="007877F6"/>
    <w:rsid w:val="00796F82"/>
    <w:rsid w:val="007A197E"/>
    <w:rsid w:val="007A776D"/>
    <w:rsid w:val="007B4B66"/>
    <w:rsid w:val="007C0BF7"/>
    <w:rsid w:val="007C5768"/>
    <w:rsid w:val="007D48E0"/>
    <w:rsid w:val="007E4E66"/>
    <w:rsid w:val="007E794A"/>
    <w:rsid w:val="007F739A"/>
    <w:rsid w:val="0080356D"/>
    <w:rsid w:val="00822AA3"/>
    <w:rsid w:val="00823278"/>
    <w:rsid w:val="00835FD4"/>
    <w:rsid w:val="008632F3"/>
    <w:rsid w:val="00865D45"/>
    <w:rsid w:val="008C0070"/>
    <w:rsid w:val="008C49DC"/>
    <w:rsid w:val="008D722F"/>
    <w:rsid w:val="008E1652"/>
    <w:rsid w:val="008E201D"/>
    <w:rsid w:val="008E2A59"/>
    <w:rsid w:val="008E2EDF"/>
    <w:rsid w:val="008E6C22"/>
    <w:rsid w:val="008F10D9"/>
    <w:rsid w:val="008F5ED2"/>
    <w:rsid w:val="00940E4E"/>
    <w:rsid w:val="00954BA7"/>
    <w:rsid w:val="009606C8"/>
    <w:rsid w:val="00972518"/>
    <w:rsid w:val="00986048"/>
    <w:rsid w:val="009A107D"/>
    <w:rsid w:val="009A2A77"/>
    <w:rsid w:val="009A2BD6"/>
    <w:rsid w:val="009A4003"/>
    <w:rsid w:val="009A4318"/>
    <w:rsid w:val="009A703B"/>
    <w:rsid w:val="009B01DC"/>
    <w:rsid w:val="009B0825"/>
    <w:rsid w:val="009B3B23"/>
    <w:rsid w:val="009B62D4"/>
    <w:rsid w:val="009C0701"/>
    <w:rsid w:val="009C5560"/>
    <w:rsid w:val="009D65A3"/>
    <w:rsid w:val="009E59CE"/>
    <w:rsid w:val="009E75C3"/>
    <w:rsid w:val="00A00746"/>
    <w:rsid w:val="00A106D9"/>
    <w:rsid w:val="00A12C9D"/>
    <w:rsid w:val="00A15F36"/>
    <w:rsid w:val="00A17938"/>
    <w:rsid w:val="00A37C61"/>
    <w:rsid w:val="00A4041E"/>
    <w:rsid w:val="00A43857"/>
    <w:rsid w:val="00A474C3"/>
    <w:rsid w:val="00A57192"/>
    <w:rsid w:val="00A6073F"/>
    <w:rsid w:val="00A64458"/>
    <w:rsid w:val="00A704A1"/>
    <w:rsid w:val="00A72C17"/>
    <w:rsid w:val="00A73644"/>
    <w:rsid w:val="00A75E02"/>
    <w:rsid w:val="00A908A4"/>
    <w:rsid w:val="00AA2B20"/>
    <w:rsid w:val="00AB7328"/>
    <w:rsid w:val="00AB7F31"/>
    <w:rsid w:val="00AD6B06"/>
    <w:rsid w:val="00AE252C"/>
    <w:rsid w:val="00AE446D"/>
    <w:rsid w:val="00B0013D"/>
    <w:rsid w:val="00B00589"/>
    <w:rsid w:val="00B4005A"/>
    <w:rsid w:val="00B47F13"/>
    <w:rsid w:val="00B62F14"/>
    <w:rsid w:val="00B65C8B"/>
    <w:rsid w:val="00B66FD5"/>
    <w:rsid w:val="00B73235"/>
    <w:rsid w:val="00B902DC"/>
    <w:rsid w:val="00B95E6A"/>
    <w:rsid w:val="00BA6CC8"/>
    <w:rsid w:val="00BB226F"/>
    <w:rsid w:val="00BB664A"/>
    <w:rsid w:val="00BB67EF"/>
    <w:rsid w:val="00BB6C9A"/>
    <w:rsid w:val="00BC29FE"/>
    <w:rsid w:val="00BC38E0"/>
    <w:rsid w:val="00BE1E03"/>
    <w:rsid w:val="00BE2593"/>
    <w:rsid w:val="00BE7ACB"/>
    <w:rsid w:val="00BF44EB"/>
    <w:rsid w:val="00BF4FC7"/>
    <w:rsid w:val="00BF64CF"/>
    <w:rsid w:val="00BF7E83"/>
    <w:rsid w:val="00C00D33"/>
    <w:rsid w:val="00C144CD"/>
    <w:rsid w:val="00C224C8"/>
    <w:rsid w:val="00C23878"/>
    <w:rsid w:val="00C551D6"/>
    <w:rsid w:val="00C77DAA"/>
    <w:rsid w:val="00C81206"/>
    <w:rsid w:val="00C90144"/>
    <w:rsid w:val="00C90194"/>
    <w:rsid w:val="00C91DF7"/>
    <w:rsid w:val="00C96E8C"/>
    <w:rsid w:val="00CB2782"/>
    <w:rsid w:val="00CB355F"/>
    <w:rsid w:val="00CB6405"/>
    <w:rsid w:val="00CC587E"/>
    <w:rsid w:val="00CC61F7"/>
    <w:rsid w:val="00CD5B0C"/>
    <w:rsid w:val="00CE1D24"/>
    <w:rsid w:val="00CF516A"/>
    <w:rsid w:val="00CF6C72"/>
    <w:rsid w:val="00D03E26"/>
    <w:rsid w:val="00D0434B"/>
    <w:rsid w:val="00D16318"/>
    <w:rsid w:val="00D34E20"/>
    <w:rsid w:val="00D4483A"/>
    <w:rsid w:val="00D60D0A"/>
    <w:rsid w:val="00D73981"/>
    <w:rsid w:val="00D740C2"/>
    <w:rsid w:val="00D940FB"/>
    <w:rsid w:val="00D957B9"/>
    <w:rsid w:val="00D96EB4"/>
    <w:rsid w:val="00DA58E0"/>
    <w:rsid w:val="00DB5F8B"/>
    <w:rsid w:val="00DC05A1"/>
    <w:rsid w:val="00DC4EE1"/>
    <w:rsid w:val="00DC5257"/>
    <w:rsid w:val="00DC72DB"/>
    <w:rsid w:val="00DD6FC0"/>
    <w:rsid w:val="00DE0444"/>
    <w:rsid w:val="00DE0973"/>
    <w:rsid w:val="00DE3E53"/>
    <w:rsid w:val="00DF4676"/>
    <w:rsid w:val="00E07F9D"/>
    <w:rsid w:val="00E104D4"/>
    <w:rsid w:val="00E133BB"/>
    <w:rsid w:val="00E1649E"/>
    <w:rsid w:val="00E216D7"/>
    <w:rsid w:val="00E24917"/>
    <w:rsid w:val="00E36626"/>
    <w:rsid w:val="00E379AB"/>
    <w:rsid w:val="00E4405F"/>
    <w:rsid w:val="00E463CC"/>
    <w:rsid w:val="00E5656C"/>
    <w:rsid w:val="00E6134C"/>
    <w:rsid w:val="00E61698"/>
    <w:rsid w:val="00E6716D"/>
    <w:rsid w:val="00E76948"/>
    <w:rsid w:val="00E80F0E"/>
    <w:rsid w:val="00E81CD8"/>
    <w:rsid w:val="00EA5494"/>
    <w:rsid w:val="00EA595E"/>
    <w:rsid w:val="00ED115E"/>
    <w:rsid w:val="00ED565B"/>
    <w:rsid w:val="00EE675E"/>
    <w:rsid w:val="00EE7954"/>
    <w:rsid w:val="00EF4983"/>
    <w:rsid w:val="00F0109D"/>
    <w:rsid w:val="00F11087"/>
    <w:rsid w:val="00F20A30"/>
    <w:rsid w:val="00F22C38"/>
    <w:rsid w:val="00F36CE6"/>
    <w:rsid w:val="00F467B4"/>
    <w:rsid w:val="00F50881"/>
    <w:rsid w:val="00F546C9"/>
    <w:rsid w:val="00F559EB"/>
    <w:rsid w:val="00F60F47"/>
    <w:rsid w:val="00F672BC"/>
    <w:rsid w:val="00F70396"/>
    <w:rsid w:val="00F86D15"/>
    <w:rsid w:val="00F87FAA"/>
    <w:rsid w:val="00FA4715"/>
    <w:rsid w:val="00FA51A6"/>
    <w:rsid w:val="00FB4E18"/>
    <w:rsid w:val="00FC4F33"/>
    <w:rsid w:val="00FC5C0A"/>
    <w:rsid w:val="00FD00C3"/>
    <w:rsid w:val="00FD06C1"/>
    <w:rsid w:val="00FD0C42"/>
    <w:rsid w:val="00FD5F9B"/>
    <w:rsid w:val="00FE0909"/>
    <w:rsid w:val="00FF10D0"/>
    <w:rsid w:val="00FF1839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5F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7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5F"/>
    <w:pPr>
      <w:ind w:left="720"/>
      <w:contextualSpacing/>
    </w:pPr>
  </w:style>
  <w:style w:type="table" w:styleId="a4">
    <w:name w:val="Table Grid"/>
    <w:basedOn w:val="a1"/>
    <w:uiPriority w:val="39"/>
    <w:rsid w:val="00CD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16D"/>
    <w:rPr>
      <w:rFonts w:ascii="Segoe UI" w:eastAsia="Calibri" w:hAnsi="Segoe UI" w:cs="Segoe UI"/>
      <w:sz w:val="18"/>
      <w:szCs w:val="18"/>
    </w:rPr>
  </w:style>
  <w:style w:type="paragraph" w:customStyle="1" w:styleId="2">
    <w:name w:val="Знак Знак2 Знак Знак"/>
    <w:basedOn w:val="a"/>
    <w:rsid w:val="00FF1839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">
    <w:name w:val="Сетка таблицы1"/>
    <w:basedOn w:val="a1"/>
    <w:next w:val="a4"/>
    <w:uiPriority w:val="59"/>
    <w:rsid w:val="00C224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E176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9D6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ism.interfa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74C-6A5C-4EFE-B9B3-C7224353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12</cp:revision>
  <cp:lastPrinted>2022-02-07T14:58:00Z</cp:lastPrinted>
  <dcterms:created xsi:type="dcterms:W3CDTF">2022-03-17T07:40:00Z</dcterms:created>
  <dcterms:modified xsi:type="dcterms:W3CDTF">2022-04-07T07:55:00Z</dcterms:modified>
</cp:coreProperties>
</file>