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2"/>
              </w:rPr>
              <w:t xml:space="preserve">Приказ Минтуризма РД от 24.10.2017 N 169/ОД</w:t>
              <w:br/>
              <w:t xml:space="preserve">(ред. от 29.08.2022)</w:t>
              <w:br/>
              <w:t xml:space="preserve">"Об образовании комиссии по соблюдению требований к служебному поведению и урегулированию конфликта интересов"</w:t>
              <w:br/>
              <w:t xml:space="preserve">(вместе с "Составом комиссии по соблюдению требований к служебному поведению и урегулированию конфликта интересов государственных гражданских служащих Министерства по туризму и народным художественным промыслам Республики Дагестан", "Положением о комиссии по соблюдению требований к служебному поведению государственных гражданских служащих Министерства по туризму и народным художественным промыслам Республики Дагестан и урегулированию конфликта интересов")</w:t>
              <w:br/>
              <w:t xml:space="preserve">(Зарегистрировано в Минюсте РД 30.10.2017 N 4435)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25.05.2023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  <w:jc w:val="both"/>
      </w:pPr>
      <w:r>
        <w:rPr>
          <w:sz w:val="20"/>
        </w:rPr>
        <w:t xml:space="preserve">Зарегистрировано в Минюсте РД 30 октября 2017 г. N 4435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ПО ТУРИЗМУ И НАРОДНЫМ ХУДОЖЕСТВЕННЫМ ПРОМЫСЛАМ</w:t>
      </w:r>
    </w:p>
    <w:p>
      <w:pPr>
        <w:pStyle w:val="2"/>
        <w:jc w:val="center"/>
      </w:pPr>
      <w:r>
        <w:rPr>
          <w:sz w:val="20"/>
        </w:rPr>
        <w:t xml:space="preserve">РЕСПУБЛИКИ ДАГЕСТАН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24 октября 2017 г. N 169/ОД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ОБРАЗОВАНИИ КОМИССИИ ПО СОБЛЮДЕНИЮ ТРЕБОВАНИЙ</w:t>
      </w:r>
    </w:p>
    <w:p>
      <w:pPr>
        <w:pStyle w:val="2"/>
        <w:jc w:val="center"/>
      </w:pPr>
      <w:r>
        <w:rPr>
          <w:sz w:val="20"/>
        </w:rPr>
        <w:t xml:space="preserve">К СЛУЖЕБНОМУ ПОВЕДЕНИЮ И УРЕГУЛИРОВАНИЮ КОНФЛИКТА ИНТЕРЕСОВ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7" w:tooltip="Приказ Минтуризма РД от 29.08.2022 N 119/ОД &quot;О внесении изменений в приказ Министерства по туризму и народным художественным промыслам Республики Дагестан от 24.10.2017 N 169/ОД &quot;Об образовании комиссии по соблюдению требований к служебному поведению и урегулированию конфликта интересов&quot; (Зарегистрировано в Минюсте РД 14.09.2022 N 6166)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  <w:color w:val="392c69"/>
              </w:rPr>
              <w:t xml:space="preserve"> Минтуризма РД от 29.08.2022 N 119/ОД)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8" w:tooltip="Закон Республики Дагестан от 12.10.2005 N 32 (ред. от 28.12.2016) &quot;О государственной гражданской службе Республики Дагестан&quot; (принят Народным Собранием РД 29.09.2005) (с изм. и доп., вступающими в силу с 01.01.2017)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Республики Дагестан от 12 октября 2005 года N 32 "О государственной гражданской службе" (Собрание законодательства Республики Дагестан, 2005, N 10, ст. 656; 2006, N 4, ст. 221; 2007, N 9, ст. 463; 2007, N 15, ст. 719; 2008, N 21, ст. 894; 2009, N 7, ст. 273; 2009, N 19, ст. 898; 2010, N 3, ст. 53; 2010, N 19, ст. 917; 2010, N 19, ст. 918; 2011, N 3, ст. 58; 2011, N 19, ст. 853; 2012, N 7, ст. 245; 2013, N 5, ст. 255; 2013, N 12, ст. 768; 2013, N 22, ст. 1469; 2013, N 24, ст. 1624; 2014, N 7, ст. 338; "Дагестанская правда", 2013, N 379, 380; 2013, N 448-469; 2013, N 303-327, 2015; "Дагестанская правда", N 29-30, 2016; официальный интернет-портал правовой информации: </w:t>
      </w:r>
      <w:r>
        <w:rPr>
          <w:sz w:val="20"/>
        </w:rPr>
        <w:t xml:space="preserve">http://www.pravo.gov.ru</w:t>
      </w:r>
      <w:r>
        <w:rPr>
          <w:sz w:val="20"/>
        </w:rPr>
        <w:t xml:space="preserve">, 14.03.2016), </w:t>
      </w:r>
      <w:hyperlink w:history="0" r:id="rId9" w:tooltip="Закон Республики Дагестан от 07.04.2009 N 21 (ред. от 05.12.2016) &quot;О противодействии коррупции в Республике Дагестан&quot; (принят Народным Собранием РД 26.03.2009)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Республики Дагестан от 7 апреля 2009 года N 21 "О противодействии коррупции в Республике Дагестан" (Собрание законодательства РД, 2009, N 7, ст. 275; 2012, N 3, ст. 57; 2012, N 7, ст. 245; 2013, N 5, ст. 255; 2013, N 24, ст. 1624) и во исполнение </w:t>
      </w:r>
      <w:hyperlink w:history="0" r:id="rId10" w:tooltip="Указ Президента РД от 15.09.2010 N 227 (ред. от 10.03.2016) &quot;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&quot; ------------ Недействующая редакция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Республики Дагестан от 15 сентября 2010 года N 227 "О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интересов" (Собрание законодательства РД, 2010, N 17, ст. 824; 2012, N 8, ст. 298; 2013, N 12, ст. 799; 2014, N 2, ст. 46; 2014, N 17, ст. 958; официальный интернет-портал правовой информации: </w:t>
      </w:r>
      <w:r>
        <w:rPr>
          <w:sz w:val="20"/>
        </w:rPr>
        <w:t xml:space="preserve">http://www.pravo.gov.ru</w:t>
      </w:r>
      <w:r>
        <w:rPr>
          <w:sz w:val="20"/>
        </w:rPr>
        <w:t xml:space="preserve">, 2016)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Образовать комиссию по соблюдению требований к служебному поведению государственных гражданских служащих Министерства по туризму и народным художественным промыслам Республики Дагестан и урегулированию конфликта интересов.</w:t>
      </w:r>
    </w:p>
    <w:p>
      <w:pPr>
        <w:pStyle w:val="0"/>
        <w:jc w:val="both"/>
      </w:pPr>
      <w:r>
        <w:rPr>
          <w:sz w:val="20"/>
        </w:rPr>
        <w:t xml:space="preserve">(п. 1 в ред. </w:t>
      </w:r>
      <w:hyperlink w:history="0" r:id="rId11" w:tooltip="Приказ Минтуризма РД от 29.08.2022 N 119/ОД &quot;О внесении изменений в приказ Министерства по туризму и народным художественным промыслам Республики Дагестан от 24.10.2017 N 169/ОД &quot;Об образовании комиссии по соблюдению требований к служебному поведению и урегулированию конфликта интересов&quot; (Зарегистрировано в Минюсте РД 14.09.2022 N 6166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Минтуризма РД от 29.08.2022 N 119/ОД)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Утвердить </w:t>
      </w:r>
      <w:hyperlink w:history="0" w:anchor="P58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комиссии по соблюдению требований к служебному поведению государственных гражданских служащих Министерства по туризму и народным художественным промыслам Республики Дагестан и урегулированию конфликта интересов согласно приложению N 2.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Разместить настоящий приказ на официальном сайте Министерства по туризму и народным художественным промыслам Республики Дагестан в информационно-телекоммуникационной сети "Интернет".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Направить настоящий приказ в установленном законодательством порядке на государственную регистрацию в Министерство юстиции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Приказ Министерства по туризму и народным художественным промыслам Республики Дагестан от 16 мая 2016 года N 102 "О комиссии по соблюдению требований к служебному поведению государственных гражданских служащих Министерства по туризму и народным художественным промыслам Республики Дагестан" признать утратившим силу.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Контроль за исполнением настоящего приказа оставляю за собой.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Настоящий приказ вступает в силу в установленном законодательством порядке.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Врио министра по туризму и народным</w:t>
      </w:r>
    </w:p>
    <w:p>
      <w:pPr>
        <w:pStyle w:val="0"/>
        <w:jc w:val="right"/>
      </w:pPr>
      <w:r>
        <w:rPr>
          <w:sz w:val="20"/>
        </w:rPr>
        <w:t xml:space="preserve">художественным промыслам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Р.ЗАКАВОВА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по туризму</w:t>
      </w:r>
    </w:p>
    <w:p>
      <w:pPr>
        <w:pStyle w:val="0"/>
        <w:jc w:val="right"/>
      </w:pPr>
      <w:r>
        <w:rPr>
          <w:sz w:val="20"/>
        </w:rPr>
        <w:t xml:space="preserve">и народным художественным</w:t>
      </w:r>
    </w:p>
    <w:p>
      <w:pPr>
        <w:pStyle w:val="0"/>
        <w:jc w:val="right"/>
      </w:pPr>
      <w:r>
        <w:rPr>
          <w:sz w:val="20"/>
        </w:rPr>
        <w:t xml:space="preserve">промыслам 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24 октября 2017 г. N 169/ОД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СОСТАВ</w:t>
      </w:r>
    </w:p>
    <w:p>
      <w:pPr>
        <w:pStyle w:val="2"/>
        <w:jc w:val="center"/>
      </w:pPr>
      <w:r>
        <w:rPr>
          <w:sz w:val="20"/>
        </w:rPr>
        <w:t xml:space="preserve">КОМИССИИ ПО СОБЛЮДЕНИЮ ТРЕБОВАНИЙ К СЛУЖЕБНОМУ ПОВЕДЕНИЮ</w:t>
      </w:r>
    </w:p>
    <w:p>
      <w:pPr>
        <w:pStyle w:val="2"/>
        <w:jc w:val="center"/>
      </w:pPr>
      <w:r>
        <w:rPr>
          <w:sz w:val="20"/>
        </w:rPr>
        <w:t xml:space="preserve">И УРЕГУЛИРОВАНИЮ КОНФЛИКТА ИНТЕРЕСОВ ГОСУДАРСТВЕННЫХ</w:t>
      </w:r>
    </w:p>
    <w:p>
      <w:pPr>
        <w:pStyle w:val="2"/>
        <w:jc w:val="center"/>
      </w:pPr>
      <w:r>
        <w:rPr>
          <w:sz w:val="20"/>
        </w:rPr>
        <w:t xml:space="preserve">ГРАЖДАНСКИХ СЛУЖАЩИХ МИНИСТЕРСТВА ПО ТУРИЗМУ И НАРОДНЫМ</w:t>
      </w:r>
    </w:p>
    <w:p>
      <w:pPr>
        <w:pStyle w:val="2"/>
        <w:jc w:val="center"/>
      </w:pPr>
      <w:r>
        <w:rPr>
          <w:sz w:val="20"/>
        </w:rPr>
        <w:t xml:space="preserve">ХУДОЖЕСТВЕННЫМ ПРОМЫСЛАМ РЕСПУБЛИКИ ДАГЕСТАН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Утратил силу. - </w:t>
      </w:r>
      <w:hyperlink w:history="0" r:id="rId12" w:tooltip="Приказ Минтуризма РД от 29.08.2022 N 119/ОД &quot;О внесении изменений в приказ Министерства по туризму и народным художественным промыслам Республики Дагестан от 24.10.2017 N 169/ОД &quot;Об образовании комиссии по соблюдению требований к служебному поведению и урегулированию конфликта интересов&quot; (Зарегистрировано в Минюсте РД 14.09.2022 N 6166)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Минтуризма РД от 29.08.2022 N 119/ОД.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по туризму</w:t>
      </w:r>
    </w:p>
    <w:p>
      <w:pPr>
        <w:pStyle w:val="0"/>
        <w:jc w:val="right"/>
      </w:pPr>
      <w:r>
        <w:rPr>
          <w:sz w:val="20"/>
        </w:rPr>
        <w:t xml:space="preserve">и народным художественным</w:t>
      </w:r>
    </w:p>
    <w:p>
      <w:pPr>
        <w:pStyle w:val="0"/>
        <w:jc w:val="right"/>
      </w:pPr>
      <w:r>
        <w:rPr>
          <w:sz w:val="20"/>
        </w:rPr>
        <w:t xml:space="preserve">промыслам 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24 октября 2017 г. N 169/ОД</w:t>
      </w:r>
    </w:p>
    <w:p>
      <w:pPr>
        <w:pStyle w:val="0"/>
        <w:jc w:val="both"/>
      </w:pPr>
      <w:r>
        <w:rPr>
          <w:sz w:val="20"/>
        </w:rPr>
      </w:r>
    </w:p>
    <w:bookmarkStart w:id="58" w:name="P58"/>
    <w:bookmarkEnd w:id="58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КОМИССИИ ПО СОБЛЮДЕНИЮ ТРЕБОВАНИЙ К СЛУЖЕБНОМУ ПОВЕДЕНИЮ</w:t>
      </w:r>
    </w:p>
    <w:p>
      <w:pPr>
        <w:pStyle w:val="2"/>
        <w:jc w:val="center"/>
      </w:pPr>
      <w:r>
        <w:rPr>
          <w:sz w:val="20"/>
        </w:rPr>
        <w:t xml:space="preserve">ГОСУДАРСТВЕННЫХ ГРАЖДАНСКИХ СЛУЖАЩИХ МИНИСТЕРСТВА ПО ТУРИЗМУ</w:t>
      </w:r>
    </w:p>
    <w:p>
      <w:pPr>
        <w:pStyle w:val="2"/>
        <w:jc w:val="center"/>
      </w:pPr>
      <w:r>
        <w:rPr>
          <w:sz w:val="20"/>
        </w:rPr>
        <w:t xml:space="preserve">И НАРОДНЫМ ХУДОЖЕСТВЕННЫМ ПРОМЫСЛАМ РЕСПУБЛИКИ ДАГЕСТАН</w:t>
      </w:r>
    </w:p>
    <w:p>
      <w:pPr>
        <w:pStyle w:val="2"/>
        <w:jc w:val="center"/>
      </w:pPr>
      <w:r>
        <w:rPr>
          <w:sz w:val="20"/>
        </w:rPr>
        <w:t xml:space="preserve">И УРЕГУЛИРОВАНИЮ КОНФЛИКТА ИНТЕРЕСОВ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Настоящее Положение о комиссии по соблюдению требований к служебному поведению государственных гражданских служащих Министерства по туризму и народным художественным промыслам Республики Дагестан (далее - Министерство) и урегулированию конфликта интересов (далее - Положение) разработано в соответствии с </w:t>
      </w:r>
      <w:hyperlink w:history="0" r:id="rId13" w:tooltip="Закон Республики Дагестан от 12.10.2005 N 32 (ред. от 28.12.2016) &quot;О государственной гражданской службе Республики Дагестан&quot; (принят Народным Собранием РД 29.09.2005) (с изм. и доп., вступающими в силу с 01.01.2017)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Республики Дагестан от 12 октября 2005 года "О государственной гражданской службе", </w:t>
      </w:r>
      <w:hyperlink w:history="0" r:id="rId14" w:tooltip="Закон Республики Дагестан от 07.04.2009 N 21 (ред. от 05.12.2016) &quot;О противодействии коррупции в Республике Дагестан&quot; (принят Народным Собранием РД 26.03.2009)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Республики Дагестан от 7 апреля 2009 года N 21 "О противодействии коррупции в Республике Дагестан", </w:t>
      </w:r>
      <w:hyperlink w:history="0" r:id="rId15" w:tooltip="Указ Президента РД от 15.09.2010 N 227 (ред. от 10.03.2016) &quot;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&quot; ------------ Недействующая редакция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Республики Дагестан от 15 сентября 2010 года N 227 "О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интересов" и определяет порядок образования и деятельности комиссии по соблюдению требований к служебному поведению государственных гражданских служащих Министерства и урегулированию конфликта интересов (далее - комиссия).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Комиссия в своей деятельности руководствуется </w:t>
      </w:r>
      <w:hyperlink w:history="0" r:id="rId16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Конституцией</w:t>
        </w:r>
      </w:hyperlink>
      <w:r>
        <w:rPr>
          <w:sz w:val="20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</w:t>
      </w:r>
      <w:hyperlink w:history="0" r:id="rId17" w:tooltip="&quot;Конституция Республики Дагестан&quot; (ред. от 05.05.2017) (принята Конституционным Собранием 10.07.2003) ------------ Недействующая редакция {КонсультантПлюс}">
        <w:r>
          <w:rPr>
            <w:sz w:val="20"/>
            <w:color w:val="0000ff"/>
          </w:rPr>
          <w:t xml:space="preserve">Конституцией</w:t>
        </w:r>
      </w:hyperlink>
      <w:r>
        <w:rPr>
          <w:sz w:val="20"/>
        </w:rPr>
        <w:t xml:space="preserve"> Республики Дагестан, законами Республики Дагестан, актами Главы Республики Дагестан и Правительства Республики Дагестан, актами Министерства, а также настоящим Положением.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Основной задачей комиссии является содействие Министерству: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в обеспечении соблюдения государственными гражданскими служащими Министерства (далее - гражданские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w:history="0" r:id="rId18" w:tooltip="Федеральный закон от 25.12.2008 N 273-ФЗ (ред. от 03.04.2017) &quot;О противодействии коррупции&quot; (с изм. и доп., вступ. в силу с 28.06.2017)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25 декабря 2008 года N 273-ФЗ "О противодействии коррупции", другими федеральными законами и законами Республики Дагестан;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 осуществлении в государственном органе мер по предупреждению коррупции.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гражданских служащих, замещающих должности государственной гражданской службы в Министерстве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Главой Республики Дагестан, Правительством Республики Дагестан).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Вопросы, связанные с соблюдением требований к служебному поведению и (или) требований об урегулировании конфликта интересов, в отношении гражданских служащих, замещающих должности гражданской службы в Министерстве, назначение на которые и освобождение от которых осуществляются Главой Республики Дагестан и Правительством Республики Дагестан, рассматриваются комиссией по координации работы по противодействию коррупции в Республике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Вопросы, связанные с соблюдением требований к служебному поведению и (или) требований об урегулировании конфликта интересов, в отношении гражданских служащих, замещающих должности гражданской службы в территориальных органах Министерства, рассматриваются комиссией соответствующего территориального органа. Порядок формирования и деятельности комиссии, а также ее состав определяются руководителем государственного органа в соответствии с настоящим Положением. В состав комиссий территориальных органов государственных органов Республики Дагестан не включается представитель, указанный в </w:t>
      </w:r>
      <w:hyperlink w:history="0" w:anchor="P76" w:tooltip="б) представитель Управления Администрации Главы и Правительства Республики Дагестан по вопросам противодействия коррупции (далее - Управление);">
        <w:r>
          <w:rPr>
            <w:sz w:val="20"/>
            <w:color w:val="0000ff"/>
          </w:rPr>
          <w:t xml:space="preserve">подпункте "б" пункта 8</w:t>
        </w:r>
      </w:hyperlink>
      <w:r>
        <w:rPr>
          <w:sz w:val="20"/>
        </w:rPr>
        <w:t xml:space="preserve"> настоящего Положения.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Комиссия образуется нормативным правовым актом Министерства. Указанным актом утверждаются состав комиссии и порядок ее работы.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состав комиссии входят председатель комиссии, его заместитель, назначаемый министром из числа членов комиссии, замещающих должности гражданской службы в Министерстве,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В состав комиссии входят: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заместитель министра (председатель комиссии), должностное лицо кадровой службы Министерства, ответственное за работу по профилактике коррупционных и иных правонарушений (секретарь комиссии), гражданские служащие из подразделения по вопросам гражданской службы и кадров, юридического (правового) подразделения, других подразделений Министерства, определяемые министром;</w:t>
      </w:r>
    </w:p>
    <w:bookmarkStart w:id="76" w:name="P76"/>
    <w:bookmarkEnd w:id="7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представитель Управления Администрации Главы и Правительства Республики Дагестан по вопросам противодействия коррупции (далее - Управление);</w:t>
      </w:r>
    </w:p>
    <w:bookmarkStart w:id="77" w:name="P77"/>
    <w:bookmarkEnd w:id="77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гражданской службой.</w:t>
      </w:r>
    </w:p>
    <w:bookmarkStart w:id="78" w:name="P78"/>
    <w:bookmarkEnd w:id="7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Министр может принять решение о включении в состав комиссии: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представителя общественного совета, образованного при Министерстве в соответствии с </w:t>
      </w:r>
      <w:hyperlink w:history="0" r:id="rId19" w:tooltip="Закон Республики Дагестан от 17.10.2006 N 48 (ред. от 10.03.2017) &quot;Об Общественной палате Республики Дагестан&quot; (принят Народным Собранием РД 28.09.2006) ------------ Недействующая редакция {КонсультантПлюс}">
        <w:r>
          <w:rPr>
            <w:sz w:val="20"/>
            <w:color w:val="0000ff"/>
          </w:rPr>
          <w:t xml:space="preserve">частью 2 статьи 19</w:t>
        </w:r>
      </w:hyperlink>
      <w:r>
        <w:rPr>
          <w:sz w:val="20"/>
        </w:rPr>
        <w:t xml:space="preserve"> Закона Республики Дагестан от 17 октября 2006 года N 48 "Об Общественной палате Республики Дагестан";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представителя общественной организации ветеранов, созданной в Министерстве;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представителя профсоюзной организации, действующей в установленном порядке в Министерстве.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Лица, указанные в </w:t>
      </w:r>
      <w:hyperlink w:history="0" w:anchor="P76" w:tooltip="б) представитель Управления Администрации Главы и Правительства Республики Дагестан по вопросам противодействия коррупции (далее - Управление);">
        <w:r>
          <w:rPr>
            <w:sz w:val="20"/>
            <w:color w:val="0000ff"/>
          </w:rPr>
          <w:t xml:space="preserve">подпунктах "б"</w:t>
        </w:r>
      </w:hyperlink>
      <w:r>
        <w:rPr>
          <w:sz w:val="20"/>
        </w:rPr>
        <w:t xml:space="preserve"> и </w:t>
      </w:r>
      <w:hyperlink w:history="0" w:anchor="P77" w:tooltip="в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ражданской службой.">
        <w:r>
          <w:rPr>
            <w:sz w:val="20"/>
            <w:color w:val="0000ff"/>
          </w:rPr>
          <w:t xml:space="preserve">"в" пункта 8</w:t>
        </w:r>
      </w:hyperlink>
      <w:r>
        <w:rPr>
          <w:sz w:val="20"/>
        </w:rPr>
        <w:t xml:space="preserve"> и в </w:t>
      </w:r>
      <w:hyperlink w:history="0" w:anchor="P78" w:tooltip="9. Министр может принять решение о включении в состав комиссии:">
        <w:r>
          <w:rPr>
            <w:sz w:val="20"/>
            <w:color w:val="0000ff"/>
          </w:rPr>
          <w:t xml:space="preserve">пункте 9</w:t>
        </w:r>
      </w:hyperlink>
      <w:r>
        <w:rPr>
          <w:sz w:val="20"/>
        </w:rPr>
        <w:t xml:space="preserve"> настоящего Положения, включаются в состав комиссии в установленном порядке по согласованию с Управлением, с научными организациями и образовательными учреждениями среднего, высшего и дополнительного профессионального образования, с общественным советом, образованным при Министерстве, с общественной организацией ветеранов, созданной в Министерстве, с профсоюзной организацией, действующей в установленном порядке в Министерстве, на основании запроса министра. Согласование осуществляется в 10-дневный срок со дня получения запроса.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Число членов комиссии, не замещающих должности гражданской службы в Министерстве, должно составлять не менее одной четверти от общего числа членов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В заседаниях комиссии с правом совещательного голоса участвуют: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непосредственный руководитель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гражданских служащих, замещающих в Министерстве должности гражданской службы, аналогичные должности, замещаемой гражданским служащим, в отношении которого комиссией рассматривается этот вопрос;</w:t>
      </w:r>
    </w:p>
    <w:bookmarkStart w:id="87" w:name="P87"/>
    <w:bookmarkEnd w:id="87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другие гражданские служащие, замещающие должности гражданской службы в Министерстве; специалисты, которые могут дать пояснения по вопросам гражданской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гражданского служащего, в отношении которого комиссией рассматривается этот вопрос, или любого члена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Заседание комиссии считается правомочным, если на нем присутствует не менее двух третей от общего числа членов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Проведение заседаний с участием только членов комиссии, замещающих должности гражданской службы в государственном органе, недопустимо.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bookmarkStart w:id="91" w:name="P91"/>
    <w:bookmarkEnd w:id="9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16. Основаниями для проведения заседания комиссии являются:</w:t>
      </w:r>
    </w:p>
    <w:bookmarkStart w:id="92" w:name="P92"/>
    <w:bookmarkEnd w:id="9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представление министра в соответствии с </w:t>
      </w:r>
      <w:hyperlink w:history="0" r:id="rId20" w:tooltip="Указ Президента РД от 14.01.2010 N 1 (ред. от 10.03.2016) &quot;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&quot; ------------ Недействующая редакция {КонсультантПлюс}">
        <w:r>
          <w:rPr>
            <w:sz w:val="20"/>
            <w:color w:val="0000ff"/>
          </w:rPr>
          <w:t xml:space="preserve">пунктом 28</w:t>
        </w:r>
      </w:hyperlink>
      <w:r>
        <w:rPr>
          <w:sz w:val="20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поведению, утвержденного Указом Президента Республики Дагестан от 14 января 2010 года N 1, материалов проверки, свидетельствующих:</w:t>
      </w:r>
    </w:p>
    <w:bookmarkStart w:id="93" w:name="P93"/>
    <w:bookmarkEnd w:id="9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 представлении гражданским служащим недостоверных или неполных сведений, предусмотренных </w:t>
      </w:r>
      <w:hyperlink w:history="0" r:id="rId21" w:tooltip="Указ Президента РД от 14.01.2010 N 1 (ред. от 10.03.2016) &quot;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&quot; ------------ Недействующая редакция {КонсультантПлюс}">
        <w:r>
          <w:rPr>
            <w:sz w:val="20"/>
            <w:color w:val="0000ff"/>
          </w:rPr>
          <w:t xml:space="preserve">подпунктом "а" пункта 1</w:t>
        </w:r>
      </w:hyperlink>
      <w:r>
        <w:rPr>
          <w:sz w:val="20"/>
        </w:rPr>
        <w:t xml:space="preserve"> названного Положения;</w:t>
      </w:r>
    </w:p>
    <w:bookmarkStart w:id="94" w:name="P94"/>
    <w:bookmarkEnd w:id="94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 несоблюдении гражданским служащим требований к служебному поведению и (или) требований об урегулировании конфликта интересов;</w:t>
      </w:r>
    </w:p>
    <w:bookmarkStart w:id="95" w:name="P95"/>
    <w:bookmarkEnd w:id="9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поступившее должностному лицу Министерства, ответственному за работу по профилактике коррупционных и иных правонарушений, в порядке, установленном нормативным правовым актом Министерства:</w:t>
      </w:r>
    </w:p>
    <w:bookmarkStart w:id="96" w:name="P96"/>
    <w:bookmarkEnd w:id="9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обращение гражданина, замещавшего в Министерстве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гражданской службы;</w:t>
      </w:r>
    </w:p>
    <w:bookmarkStart w:id="97" w:name="P97"/>
    <w:bookmarkEnd w:id="97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bookmarkStart w:id="98" w:name="P98"/>
    <w:bookmarkEnd w:id="9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заявление гражданского служащего о невозможности выполнить требования Федерального </w:t>
      </w:r>
      <w:hyperlink w:history="0" r:id="rId22" w:tooltip="Федеральный закон от 07.05.2013 N 79-ФЗ (ред. от 28.12.2016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------------ Недействующая редакция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bookmarkStart w:id="99" w:name="P99"/>
    <w:bookmarkEnd w:id="9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bookmarkStart w:id="100" w:name="P100"/>
    <w:bookmarkEnd w:id="10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представление министра или любого члена комиссии, касающееся обеспечения соблюдения гражданским служащим требований к служебному поведению и (или) требований об урегулировании конфликта интересов либо осуществления в Министерстве мер по предупреждению коррупции;</w:t>
      </w:r>
    </w:p>
    <w:bookmarkStart w:id="101" w:name="P101"/>
    <w:bookmarkEnd w:id="10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представление министром материалов проверки, свидетельствующих о представлении государственным служащим недостоверных или неполных сведений, предусмотренных </w:t>
      </w:r>
      <w:hyperlink w:history="0" r:id="rId23" w:tooltip="Федеральный закон от 03.12.2012 N 230-ФЗ (ред. от 03.11.2015) &quot;О контроле за соответствием расходов лиц, замещающих государственные должности, и иных лиц их доходам&quot; ------------ Недействующая редакция {КонсультантПлюс}">
        <w:r>
          <w:rPr>
            <w:sz w:val="20"/>
            <w:color w:val="0000ff"/>
          </w:rPr>
          <w:t xml:space="preserve">частью 1 статьи 3</w:t>
        </w:r>
      </w:hyperlink>
      <w:r>
        <w:rPr>
          <w:sz w:val="20"/>
        </w:rPr>
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доходам");</w:t>
      </w:r>
    </w:p>
    <w:bookmarkStart w:id="102" w:name="P102"/>
    <w:bookmarkEnd w:id="10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поступившее в соответствии с </w:t>
      </w:r>
      <w:hyperlink w:history="0" r:id="rId24" w:tooltip="Федеральный закон от 25.12.2008 N 273-ФЗ (ред. от 03.04.2017) &quot;О противодействии коррупции&quot; (с изм. и доп., вступ. в силу с 28.06.2017) ------------ Недействующая редакция {КонсультантПлюс}">
        <w:r>
          <w:rPr>
            <w:sz w:val="20"/>
            <w:color w:val="0000ff"/>
          </w:rPr>
          <w:t xml:space="preserve">частью 4 статьи 12</w:t>
        </w:r>
      </w:hyperlink>
      <w:r>
        <w:rPr>
          <w:sz w:val="20"/>
        </w:rPr>
        <w:t xml:space="preserve"> Федерального закона от 25 декабря 2008 года N 273-ФЗ "О противодействии коррупции" и </w:t>
      </w:r>
      <w:hyperlink w:history="0" r:id="rId25" w:tooltip="&quot;Трудовой кодекс Российской Федерации&quot; от 30.12.2001 N 197-ФЗ (ред. от 29.07.2017) (с изм. и доп., вступ. в силу с 01.10.2017) ------------ Недействующая редакция {КонсультантПлюс}">
        <w:r>
          <w:rPr>
            <w:sz w:val="20"/>
            <w:color w:val="0000ff"/>
          </w:rPr>
          <w:t xml:space="preserve">статьей 64.1</w:t>
        </w:r>
      </w:hyperlink>
      <w:r>
        <w:rPr>
          <w:sz w:val="20"/>
        </w:rPr>
        <w:t xml:space="preserve"> Трудового кодекса Российской Федерации в Министерство уведомление коммерческой или некоммерческой организации о заключении с гражданином, замещавшим должность гражданской службы в Министерстве,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Министерстве,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17.1. Обращение, указанное в </w:t>
      </w:r>
      <w:hyperlink w:history="0" w:anchor="P96" w:tooltip="обращение гражданина, замещавшего в Министерстве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...">
        <w:r>
          <w:rPr>
            <w:sz w:val="20"/>
            <w:color w:val="0000ff"/>
          </w:rPr>
          <w:t xml:space="preserve">абзаце втором подпункта "б" пункта 16</w:t>
        </w:r>
      </w:hyperlink>
      <w:r>
        <w:rPr>
          <w:sz w:val="20"/>
        </w:rPr>
        <w:t xml:space="preserve"> настоящего Положения, подается гражданином, замещавшим должность гражданской службы в Министерстве, должностному лицу, ответственному за работу по профилактике коррупционных и иных правонарушений. В обращении указываются фамилия, имя, отчество гражданина, дата его рождения, адрес места жительства, замещаемые должности в течение последних двух лет до дня увольнения с гражданской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гражданской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Должностным лицом, ответственным за работу по профилактике коррупционных и иных правонарушений,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w:history="0" r:id="rId26" w:tooltip="Федеральный закон от 25.12.2008 N 273-ФЗ (ред. от 03.04.2017) &quot;О противодействии коррупции&quot; (с изм. и доп., вступ. в силу с 28.06.2017) ------------ Недействующая редакция {КонсультантПлюс}">
        <w:r>
          <w:rPr>
            <w:sz w:val="20"/>
            <w:color w:val="0000ff"/>
          </w:rPr>
          <w:t xml:space="preserve">статьи 12</w:t>
        </w:r>
      </w:hyperlink>
      <w:r>
        <w:rPr>
          <w:sz w:val="20"/>
        </w:rPr>
        <w:t xml:space="preserve"> Федерального закона от 25 декабря 2008 года N 273-ФЗ "О противодействии коррупции".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17.2. Обращение, указанное в </w:t>
      </w:r>
      <w:hyperlink w:history="0" w:anchor="P96" w:tooltip="обращение гражданина, замещавшего в Министерстве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...">
        <w:r>
          <w:rPr>
            <w:sz w:val="20"/>
            <w:color w:val="0000ff"/>
          </w:rPr>
          <w:t xml:space="preserve">абзаце втором подпункта "б" пункта 16</w:t>
        </w:r>
      </w:hyperlink>
      <w:r>
        <w:rPr>
          <w:sz w:val="20"/>
        </w:rPr>
        <w:t xml:space="preserve"> настоящего Положения, может быть подано гражданским служащим, планирующим свое увольнение с гражданской службы, и подлежит рассмотрению комиссией в соответствии с настоящим Положением.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17.3. Уведомление, указанное в </w:t>
      </w:r>
      <w:hyperlink w:history="0" w:anchor="P102" w:tooltip="д) поступившее в соответствии с частью 4 статьи 12 Федерального закона от 25 декабря 2008 года N 273-ФЗ &quot;О противодействии коррупции&quot; и статьей 64.1 Трудового кодекса Российской Федерации в Министерство уведомление коммерческой или некоммерческой организации о заключении с гражданином, замещавшим должность гражданской службы в Министерств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...">
        <w:r>
          <w:rPr>
            <w:sz w:val="20"/>
            <w:color w:val="0000ff"/>
          </w:rPr>
          <w:t xml:space="preserve">подпункте "д" пункта 16</w:t>
        </w:r>
      </w:hyperlink>
      <w:r>
        <w:rPr>
          <w:sz w:val="20"/>
        </w:rPr>
        <w:t xml:space="preserve"> настоящего Положения, рассматривается должностным лицом, ответственным за работу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гражданской службы в государственном органе, требований </w:t>
      </w:r>
      <w:hyperlink w:history="0" r:id="rId27" w:tooltip="Федеральный закон от 25.12.2008 N 273-ФЗ (ред. от 03.04.2017) &quot;О противодействии коррупции&quot; (с изм. и доп., вступ. в силу с 28.06.2017) ------------ Недействующая редакция {КонсультантПлюс}">
        <w:r>
          <w:rPr>
            <w:sz w:val="20"/>
            <w:color w:val="0000ff"/>
          </w:rPr>
          <w:t xml:space="preserve">статьи 12</w:t>
        </w:r>
      </w:hyperlink>
      <w:r>
        <w:rPr>
          <w:sz w:val="20"/>
        </w:rPr>
        <w:t xml:space="preserve"> Федерального закона от 25 декабря 2008 года N 273-ФЗ "О противодействии коррупции".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17.4. Уведомление, указанное в </w:t>
      </w:r>
      <w:hyperlink w:history="0" w:anchor="P99" w:tooltip="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>
        <w:r>
          <w:rPr>
            <w:sz w:val="20"/>
            <w:color w:val="0000ff"/>
          </w:rPr>
          <w:t xml:space="preserve">абзаце пятом подпункта "б" пункта 16</w:t>
        </w:r>
      </w:hyperlink>
      <w:r>
        <w:rPr>
          <w:sz w:val="20"/>
        </w:rPr>
        <w:t xml:space="preserve"> настоящего Положения, рассматривается должностным лицом, ответственным за работу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17.5. При подготовке мотивированного заключения по результатам рассмотрения обращения, указанного в </w:t>
      </w:r>
      <w:hyperlink w:history="0" w:anchor="P96" w:tooltip="обращение гражданина, замещавшего в Министерстве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...">
        <w:r>
          <w:rPr>
            <w:sz w:val="20"/>
            <w:color w:val="0000ff"/>
          </w:rPr>
          <w:t xml:space="preserve">абзаце втором подпункта "б" пункта 16</w:t>
        </w:r>
      </w:hyperlink>
      <w:r>
        <w:rPr>
          <w:sz w:val="20"/>
        </w:rPr>
        <w:t xml:space="preserve"> настоящего Положения, или уведомлений, указанных в </w:t>
      </w:r>
      <w:hyperlink w:history="0" w:anchor="P99" w:tooltip="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>
        <w:r>
          <w:rPr>
            <w:sz w:val="20"/>
            <w:color w:val="0000ff"/>
          </w:rPr>
          <w:t xml:space="preserve">абзаце пятом подпункта "б"</w:t>
        </w:r>
      </w:hyperlink>
      <w:r>
        <w:rPr>
          <w:sz w:val="20"/>
        </w:rPr>
        <w:t xml:space="preserve"> и </w:t>
      </w:r>
      <w:hyperlink w:history="0" w:anchor="P102" w:tooltip="д) поступившее в соответствии с частью 4 статьи 12 Федерального закона от 25 декабря 2008 года N 273-ФЗ &quot;О противодействии коррупции&quot; и статьей 64.1 Трудового кодекса Российской Федерации в Министерство уведомление коммерческой или некоммерческой организации о заключении с гражданином, замещавшим должность гражданской службы в Министерств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...">
        <w:r>
          <w:rPr>
            <w:sz w:val="20"/>
            <w:color w:val="0000ff"/>
          </w:rPr>
          <w:t xml:space="preserve">подпункте "д" пункта 16</w:t>
        </w:r>
      </w:hyperlink>
      <w:r>
        <w:rPr>
          <w:sz w:val="20"/>
        </w:rPr>
        <w:t xml:space="preserve"> настоящего Положения, должностное лицо, ответственное за работу по профилактике коррупционных и иных правонарушений, имеет право проводить собеседование с гражданским служащим, представившим обращение или уведомление, получать от него письменные пояснения, а министр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7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18. Председатель комиссии при поступлении к нему в порядке, предусмотренном нормативным правовым актом Министерства, информации, содержащей основания для проведения заседания комиссии: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w:history="0" w:anchor="P113" w:tooltip="18.1. Заседание комиссии по рассмотрению заявлений, указанных в абзацах третьем и четвертом подпункта &quot;б&quot; пункта 16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">
        <w:r>
          <w:rPr>
            <w:sz w:val="20"/>
            <w:color w:val="0000ff"/>
          </w:rPr>
          <w:t xml:space="preserve">пунктами 18.1</w:t>
        </w:r>
      </w:hyperlink>
      <w:r>
        <w:rPr>
          <w:sz w:val="20"/>
        </w:rPr>
        <w:t xml:space="preserve"> и </w:t>
      </w:r>
      <w:hyperlink w:history="0" w:anchor="P114" w:tooltip="18.2. Уведомление, указанное в подпункте &quot;д&quot; пункта 16 настоящего Положения, как правило, рассматривается на очередном (плановом) заседании комиссии.">
        <w:r>
          <w:rPr>
            <w:sz w:val="20"/>
            <w:color w:val="0000ff"/>
          </w:rPr>
          <w:t xml:space="preserve">18.2</w:t>
        </w:r>
      </w:hyperlink>
      <w:r>
        <w:rPr>
          <w:sz w:val="20"/>
        </w:rPr>
        <w:t xml:space="preserve"> настоящего Положения;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организует ознакомление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должностному лицу Министерства, ответственному за работу по профилактике коррупционных и иных правонарушений, и с результатами ее проверки;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рассматривает ходатайства о приглашении на заседание комиссии лиц, указанных в </w:t>
      </w:r>
      <w:hyperlink w:history="0" w:anchor="P87" w:tooltip="б) другие гражданские служащие, замещающие должности гражданской службы в Министерстве; специалисты, которые могут дать пояснения по вопросам гражданск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...">
        <w:r>
          <w:rPr>
            <w:sz w:val="20"/>
            <w:color w:val="0000ff"/>
          </w:rPr>
          <w:t xml:space="preserve">подпункте "б" пункта 13</w:t>
        </w:r>
      </w:hyperlink>
      <w:r>
        <w:rPr>
          <w:sz w:val="20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bookmarkStart w:id="113" w:name="P113"/>
    <w:bookmarkEnd w:id="11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18.1. Заседание комиссии по рассмотрению заявлений, указанных в </w:t>
      </w:r>
      <w:hyperlink w:history="0" w:anchor="P97" w:tooltip="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">
        <w:r>
          <w:rPr>
            <w:sz w:val="20"/>
            <w:color w:val="0000ff"/>
          </w:rPr>
          <w:t xml:space="preserve">абзацах третьем</w:t>
        </w:r>
      </w:hyperlink>
      <w:r>
        <w:rPr>
          <w:sz w:val="20"/>
        </w:rPr>
        <w:t xml:space="preserve"> и </w:t>
      </w:r>
      <w:hyperlink w:history="0" w:anchor="P98" w:tooltip="заявление гражданского служащего о невозможности выполнить требования Федерального закона от 7 мая 2013 года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(далее - Федеральный закон &quot;О запрете отдельным категориям лиц открывать и иметь счета (вклады), хранить наличные денежные ср...">
        <w:r>
          <w:rPr>
            <w:sz w:val="20"/>
            <w:color w:val="0000ff"/>
          </w:rPr>
          <w:t xml:space="preserve">четвертом подпункта "б" пункта 16</w:t>
        </w:r>
      </w:hyperlink>
      <w:r>
        <w:rPr>
          <w:sz w:val="20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bookmarkStart w:id="114" w:name="P114"/>
    <w:bookmarkEnd w:id="114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18.2. Уведомление, указанное в </w:t>
      </w:r>
      <w:hyperlink w:history="0" w:anchor="P102" w:tooltip="д) поступившее в соответствии с частью 4 статьи 12 Федерального закона от 25 декабря 2008 года N 273-ФЗ &quot;О противодействии коррупции&quot; и статьей 64.1 Трудового кодекса Российской Федерации в Министерство уведомление коммерческой или некоммерческой организации о заключении с гражданином, замещавшим должность гражданской службы в Министерств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...">
        <w:r>
          <w:rPr>
            <w:sz w:val="20"/>
            <w:color w:val="0000ff"/>
          </w:rPr>
          <w:t xml:space="preserve">подпункте "д" пункта 16</w:t>
        </w:r>
      </w:hyperlink>
      <w:r>
        <w:rPr>
          <w:sz w:val="20"/>
        </w:rPr>
        <w:t xml:space="preserve"> настоящего Положения, как правило, рассматривается на очередном (плановом) заседании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19. Заседание комиссии проводится, как правило, в присутствии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гражданской службы в Министерстве. О намерении лично присутствовать на заседании комиссии гражданский служащий или гражданин указывают в обращении, заявлении или уведомлении, представляемых в соответствии с </w:t>
      </w:r>
      <w:hyperlink w:history="0" w:anchor="P95" w:tooltip="б) поступившее должностному лицу Министерства, ответственному за работу по профилактике коррупционных и иных правонарушений, в порядке, установленном нормативным правовым актом Министерства:">
        <w:r>
          <w:rPr>
            <w:sz w:val="20"/>
            <w:color w:val="0000ff"/>
          </w:rPr>
          <w:t xml:space="preserve">подпунктом "б" пункта 16</w:t>
        </w:r>
      </w:hyperlink>
      <w:r>
        <w:rPr>
          <w:sz w:val="20"/>
        </w:rPr>
        <w:t xml:space="preserve"> настоящего Положения.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19.1. Заседания комиссии могут проводиться в отсутствие гражданского служащего или гражданина в случае: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если в обращении, заявлении или уведомлении, предусмотренных </w:t>
      </w:r>
      <w:hyperlink w:history="0" w:anchor="P95" w:tooltip="б) поступившее должностному лицу Министерства, ответственному за работу по профилактике коррупционных и иных правонарушений, в порядке, установленном нормативным правовым актом Министерства:">
        <w:r>
          <w:rPr>
            <w:sz w:val="20"/>
            <w:color w:val="0000ff"/>
          </w:rPr>
          <w:t xml:space="preserve">подпунктом "б" пункта 16</w:t>
        </w:r>
      </w:hyperlink>
      <w:r>
        <w:rPr>
          <w:sz w:val="20"/>
        </w:rPr>
        <w:t xml:space="preserve"> настоящего Положения, не содержится указания о намерении гражданского служащего или гражданина лично присутствовать на заседании комиссии;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если гражданский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20. На заседании комиссии заслушиваются пояснения гражданского служащего или гражданина, замещавшего должность гражданской службы в Министерстве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21. Члены комиссии и лица, участвовавшие в ее заседании, не вправе разглашать сведения, ставшие им известными в ходе работы комиссии.</w:t>
      </w:r>
    </w:p>
    <w:bookmarkStart w:id="121" w:name="P121"/>
    <w:bookmarkEnd w:id="12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22. По итогам рассмотрения вопроса, указанного в </w:t>
      </w:r>
      <w:hyperlink w:history="0" w:anchor="P93" w:tooltip="о представлении гражданским служащим недостоверных или неполных сведений, предусмотренных подпунктом &quot;а&quot; пункта 1 названного Положения;">
        <w:r>
          <w:rPr>
            <w:sz w:val="20"/>
            <w:color w:val="0000ff"/>
          </w:rPr>
          <w:t xml:space="preserve">абзаце втором подпункта "а" пункта 16</w:t>
        </w:r>
      </w:hyperlink>
      <w:r>
        <w:rPr>
          <w:sz w:val="20"/>
        </w:rPr>
        <w:t xml:space="preserve"> настоящего Положения, комиссия принимает одно из следующих решений:</w:t>
      </w:r>
    </w:p>
    <w:bookmarkStart w:id="122" w:name="P122"/>
    <w:bookmarkEnd w:id="12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установить, что сведения, представленные гражданским служащим в соответствии с </w:t>
      </w:r>
      <w:hyperlink w:history="0" r:id="rId28" w:tooltip="Указ Президента РД от 14.01.2010 N 1 (ред. от 10.03.2016) &quot;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&quot; ------------ Недействующая редакция {КонсультантПлюс}">
        <w:r>
          <w:rPr>
            <w:sz w:val="20"/>
            <w:color w:val="0000ff"/>
          </w:rPr>
          <w:t xml:space="preserve">подпунктом "а" пункта 1</w:t>
        </w:r>
      </w:hyperlink>
      <w:r>
        <w:rPr>
          <w:sz w:val="20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поведению, утвержденного Указом Президента Республики Дагестан от 14 января 2010 года N 1, являются достоверными и полными;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установить, что сведения, представленные гражданским служащим в соответствии с </w:t>
      </w:r>
      <w:hyperlink w:history="0" r:id="rId29" w:tooltip="Указ Президента РД от 14.01.2010 N 1 (ред. от 10.03.2016) &quot;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&quot; ------------ Недействующая редакция {КонсультантПлюс}">
        <w:r>
          <w:rPr>
            <w:sz w:val="20"/>
            <w:color w:val="0000ff"/>
          </w:rPr>
          <w:t xml:space="preserve">подпунктом "а" пункта 1</w:t>
        </w:r>
      </w:hyperlink>
      <w:r>
        <w:rPr>
          <w:sz w:val="20"/>
        </w:rPr>
        <w:t xml:space="preserve"> Положения, названного в </w:t>
      </w:r>
      <w:hyperlink w:history="0" w:anchor="P122" w:tooltip="а) установить, что сведения, представленные гражданским служащим в соответствии с подпунктом &quot;а&quot; пункта 1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, утвержденного Указом Президента Республики Дагестан от 1...">
        <w:r>
          <w:rPr>
            <w:sz w:val="20"/>
            <w:color w:val="0000ff"/>
          </w:rPr>
          <w:t xml:space="preserve">подпункте "а"</w:t>
        </w:r>
      </w:hyperlink>
      <w:r>
        <w:rPr>
          <w:sz w:val="20"/>
        </w:rPr>
        <w:t xml:space="preserve"> настоящего пункта, являются недостоверными и (или) неполными. В этом случае комиссия рекомендует министру применить к гражданскому служащему конкретную меру ответственности.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23. По итогам рассмотрения вопроса, указанного в </w:t>
      </w:r>
      <w:hyperlink w:history="0" w:anchor="P94" w:tooltip="о несоблюдении гражданским служащим требований к служебному поведению и (или) требований об урегулировании конфликта интересов;">
        <w:r>
          <w:rPr>
            <w:sz w:val="20"/>
            <w:color w:val="0000ff"/>
          </w:rPr>
          <w:t xml:space="preserve">абзаце третьем подпункта "а" пункта 16</w:t>
        </w:r>
      </w:hyperlink>
      <w:r>
        <w:rPr>
          <w:sz w:val="20"/>
        </w:rPr>
        <w:t xml:space="preserve"> настоящего Положения, комиссия принимает одно из следующих решений: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установить, что гражданский служащий соблюдал требования к служебному поведению и (или) требования об урегулировании конфликта интересов;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установить, что гражданский служащий не соблюдал требования к служебному поведению и (или) требования об урегулировании конфликта интересов. В этом случае комиссия рекомендует министру указать гражданскому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гражданскому служащему конкретную меру ответственности.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24. По итогам рассмотрения вопроса, указанного в </w:t>
      </w:r>
      <w:hyperlink w:history="0" w:anchor="P96" w:tooltip="обращение гражданина, замещавшего в Министерстве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...">
        <w:r>
          <w:rPr>
            <w:sz w:val="20"/>
            <w:color w:val="0000ff"/>
          </w:rPr>
          <w:t xml:space="preserve">абзаце втором подпункта "б" пункта 16</w:t>
        </w:r>
      </w:hyperlink>
      <w:r>
        <w:rPr>
          <w:sz w:val="20"/>
        </w:rPr>
        <w:t xml:space="preserve"> настоящего Положения, комиссия принимает одно из следующих решений: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bookmarkStart w:id="130" w:name="P130"/>
    <w:bookmarkEnd w:id="13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25. По итогам рассмотрения вопроса, указанного в </w:t>
      </w:r>
      <w:hyperlink w:history="0" w:anchor="P97" w:tooltip="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">
        <w:r>
          <w:rPr>
            <w:sz w:val="20"/>
            <w:color w:val="0000ff"/>
          </w:rPr>
          <w:t xml:space="preserve">абзаце третьем подпункта "б" пункта 16</w:t>
        </w:r>
      </w:hyperlink>
      <w:r>
        <w:rPr>
          <w:sz w:val="20"/>
        </w:rPr>
        <w:t xml:space="preserve"> настоящего Положения, комиссия принимает одно из следующих решений: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гражданскому служащему принять меры по представлению указанных сведений;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государственного органа применить к гражданскому служащему конкретную меру ответственности.</w:t>
      </w:r>
    </w:p>
    <w:bookmarkStart w:id="134" w:name="P134"/>
    <w:bookmarkEnd w:id="134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25.1. По итогам рассмотрения вопроса, указанного в </w:t>
      </w:r>
      <w:hyperlink w:history="0" w:anchor="P101" w:tooltip="г) представление министром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3 Федерального закона от 3 декабря 2012 года N 230-ФЗ &quot;О контроле за соответствием расходов лиц, замещающих государственные должности, и иных лиц их доходам&quot; (далее - Федеральный закон &quot;О контроле за соответствием расходов лиц, замещающих государственные должности, и иных лиц их доходам&quot;);">
        <w:r>
          <w:rPr>
            <w:sz w:val="20"/>
            <w:color w:val="0000ff"/>
          </w:rPr>
          <w:t xml:space="preserve">подпункте "г" пункта 16</w:t>
        </w:r>
      </w:hyperlink>
      <w:r>
        <w:rPr>
          <w:sz w:val="20"/>
        </w:rPr>
        <w:t xml:space="preserve"> настоящего Положения, комиссия принимает одно из следующих решений: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признать, что сведения, представленные государственным служащим в соответствии с </w:t>
      </w:r>
      <w:hyperlink w:history="0" r:id="rId30" w:tooltip="Федеральный закон от 03.12.2012 N 230-ФЗ (ред. от 03.11.2015) &quot;О контроле за соответствием расходов лиц, замещающих государственные должности, и иных лиц их доходам&quot; ------------ Недействующая редакция {КонсультантПлюс}">
        <w:r>
          <w:rPr>
            <w:sz w:val="20"/>
            <w:color w:val="0000ff"/>
          </w:rPr>
          <w:t xml:space="preserve">частью 1 статьи 3</w:t>
        </w:r>
      </w:hyperlink>
      <w:r>
        <w:rPr>
          <w:sz w:val="20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признать, что сведения, представленные государственным служащим в соответствии с </w:t>
      </w:r>
      <w:hyperlink w:history="0" r:id="rId31" w:tooltip="Федеральный закон от 03.12.2012 N 230-ФЗ (ред. от 03.11.2015) &quot;О контроле за соответствием расходов лиц, замещающих государственные должности, и иных лиц их доходам&quot; ------------ Недействующая редакция {КонсультантПлюс}">
        <w:r>
          <w:rPr>
            <w:sz w:val="20"/>
            <w:color w:val="0000ff"/>
          </w:rPr>
          <w:t xml:space="preserve">частью 1 статьи 3</w:t>
        </w:r>
      </w:hyperlink>
      <w:r>
        <w:rPr>
          <w:sz w:val="20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министру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25.2. По итогам рассмотрения вопроса, указанного в </w:t>
      </w:r>
      <w:hyperlink w:history="0" w:anchor="P98" w:tooltip="заявление гражданского служащего о невозможности выполнить требования Федерального закона от 7 мая 2013 года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(далее - Федеральный закон &quot;О запрете отдельным категориям лиц открывать и иметь счета (вклады), хранить наличные денежные ср...">
        <w:r>
          <w:rPr>
            <w:sz w:val="20"/>
            <w:color w:val="0000ff"/>
          </w:rPr>
          <w:t xml:space="preserve">абзаце четвертом подпункта "б" пункта 16</w:t>
        </w:r>
      </w:hyperlink>
      <w:r>
        <w:rPr>
          <w:sz w:val="20"/>
        </w:rPr>
        <w:t xml:space="preserve"> настоящего Положения, комиссия принимает одно из следующих решений: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признать, что обстоятельства, препятствующие выполнению требований Федерального </w:t>
      </w:r>
      <w:hyperlink w:history="0" r:id="rId32" w:tooltip="Федеральный закон от 07.05.2013 N 79-ФЗ (ред. от 28.12.2016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------------ Недействующая редакция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признать, что обстоятельства, препятствующие выполнению требований Федерального </w:t>
      </w:r>
      <w:hyperlink w:history="0" r:id="rId33" w:tooltip="Федеральный закон от 07.05.2013 N 79-ФЗ (ред. от 28.12.2016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------------ Недействующая редакция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министру применить к гражданскому служащему конкретную меру ответственности.</w:t>
      </w:r>
    </w:p>
    <w:bookmarkStart w:id="140" w:name="P140"/>
    <w:bookmarkEnd w:id="14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25.3. По итогам рассмотрения вопроса, указанного в </w:t>
      </w:r>
      <w:hyperlink w:history="0" w:anchor="P99" w:tooltip="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>
        <w:r>
          <w:rPr>
            <w:sz w:val="20"/>
            <w:color w:val="0000ff"/>
          </w:rPr>
          <w:t xml:space="preserve">абзаце пятом подпункта "б" пункта 16</w:t>
        </w:r>
      </w:hyperlink>
      <w:r>
        <w:rPr>
          <w:sz w:val="20"/>
        </w:rPr>
        <w:t xml:space="preserve"> настоящего Положения, комиссия принимает одно из следующих решений: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признать, что при исполнении гражданским служащим должностных обязанностей конфликт интересов отсутствует;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признать,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интересов. В этом случае комиссия рекомендует гражданскому служащему и (или) руководителю государственного органа принять меры по урегулированию конфликта интересов или по недопущению его возникновения;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признать, что гражданский служащий не соблюдал требования об урегулировании конфликта интересов. В этом случае комиссия рекомендует руководителю государственного органа применить к гражданскому служащему конкретную меру ответственности.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26. По итогам рассмотрения вопросов, указанных в </w:t>
      </w:r>
      <w:hyperlink w:history="0" w:anchor="P92" w:tooltip="а) представление министра в соответствии с пунктом 28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, утвержденного Указом Президента Республики Дагестан от 14 января 2010 года N 1, материалов проверки, свидете...">
        <w:r>
          <w:rPr>
            <w:sz w:val="20"/>
            <w:color w:val="0000ff"/>
          </w:rPr>
          <w:t xml:space="preserve">подпунктах "а"</w:t>
        </w:r>
      </w:hyperlink>
      <w:r>
        <w:rPr>
          <w:sz w:val="20"/>
        </w:rPr>
        <w:t xml:space="preserve">, </w:t>
      </w:r>
      <w:hyperlink w:history="0" w:anchor="P95" w:tooltip="б) поступившее должностному лицу Министерства, ответственному за работу по профилактике коррупционных и иных правонарушений, в порядке, установленном нормативным правовым актом Министерства:">
        <w:r>
          <w:rPr>
            <w:sz w:val="20"/>
            <w:color w:val="0000ff"/>
          </w:rPr>
          <w:t xml:space="preserve">"б"</w:t>
        </w:r>
      </w:hyperlink>
      <w:r>
        <w:rPr>
          <w:sz w:val="20"/>
        </w:rPr>
        <w:t xml:space="preserve">, </w:t>
      </w:r>
      <w:hyperlink w:history="0" w:anchor="P101" w:tooltip="г) представление министром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3 Федерального закона от 3 декабря 2012 года N 230-ФЗ &quot;О контроле за соответствием расходов лиц, замещающих государственные должности, и иных лиц их доходам&quot; (далее - Федеральный закон &quot;О контроле за соответствием расходов лиц, замещающих государственные должности, и иных лиц их доходам&quot;);">
        <w:r>
          <w:rPr>
            <w:sz w:val="20"/>
            <w:color w:val="0000ff"/>
          </w:rPr>
          <w:t xml:space="preserve">"г"</w:t>
        </w:r>
      </w:hyperlink>
      <w:r>
        <w:rPr>
          <w:sz w:val="20"/>
        </w:rPr>
        <w:t xml:space="preserve"> и </w:t>
      </w:r>
      <w:hyperlink w:history="0" w:anchor="P102" w:tooltip="д) поступившее в соответствии с частью 4 статьи 12 Федерального закона от 25 декабря 2008 года N 273-ФЗ &quot;О противодействии коррупции&quot; и статьей 64.1 Трудового кодекса Российской Федерации в Министерство уведомление коммерческой или некоммерческой организации о заключении с гражданином, замещавшим должность гражданской службы в Министерств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...">
        <w:r>
          <w:rPr>
            <w:sz w:val="20"/>
            <w:color w:val="0000ff"/>
          </w:rPr>
          <w:t xml:space="preserve">"д" пункта 16</w:t>
        </w:r>
      </w:hyperlink>
      <w:r>
        <w:rPr>
          <w:sz w:val="20"/>
        </w:rP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history="0" w:anchor="P121" w:tooltip="22. По итогам рассмотрения вопроса, указанного в абзаце втором подпункта &quot;а&quot; пункта 16 настоящего Положения, комиссия принимает одно из следующих решений:">
        <w:r>
          <w:rPr>
            <w:sz w:val="20"/>
            <w:color w:val="0000ff"/>
          </w:rPr>
          <w:t xml:space="preserve">пунктами 22</w:t>
        </w:r>
      </w:hyperlink>
      <w:r>
        <w:rPr>
          <w:sz w:val="20"/>
        </w:rPr>
        <w:t xml:space="preserve">-</w:t>
      </w:r>
      <w:hyperlink w:history="0" w:anchor="P130" w:tooltip="25. По итогам рассмотрения вопроса, указанного в абзаце третьем подпункта &quot;б&quot; пункта 16 настоящего Положения, комиссия принимает одно из следующих решений:">
        <w:r>
          <w:rPr>
            <w:sz w:val="20"/>
            <w:color w:val="0000ff"/>
          </w:rPr>
          <w:t xml:space="preserve">25</w:t>
        </w:r>
      </w:hyperlink>
      <w:r>
        <w:rPr>
          <w:sz w:val="20"/>
        </w:rPr>
        <w:t xml:space="preserve">, </w:t>
      </w:r>
      <w:hyperlink w:history="0" w:anchor="P134" w:tooltip="25.1. По итогам рассмотрения вопроса, указанного в подпункте &quot;г&quot; пункта 16 настоящего Положения, комиссия принимает одно из следующих решений:">
        <w:r>
          <w:rPr>
            <w:sz w:val="20"/>
            <w:color w:val="0000ff"/>
          </w:rPr>
          <w:t xml:space="preserve">25.1</w:t>
        </w:r>
      </w:hyperlink>
      <w:r>
        <w:rPr>
          <w:sz w:val="20"/>
        </w:rPr>
        <w:t xml:space="preserve">-</w:t>
      </w:r>
      <w:hyperlink w:history="0" w:anchor="P140" w:tooltip="25.3. По итогам рассмотрения вопроса, указанного в абзаце пятом подпункта &quot;б&quot; пункта 16 настоящего Положения, комиссия принимает одно из следующих решений:">
        <w:r>
          <w:rPr>
            <w:sz w:val="20"/>
            <w:color w:val="0000ff"/>
          </w:rPr>
          <w:t xml:space="preserve">25.3</w:t>
        </w:r>
      </w:hyperlink>
      <w:r>
        <w:rPr>
          <w:sz w:val="20"/>
        </w:rPr>
        <w:t xml:space="preserve"> и </w:t>
      </w:r>
      <w:hyperlink w:history="0" w:anchor="P145" w:tooltip="26.1. По итогам рассмотрения вопроса, указанного в подпункте &quot;д&quot; пункта 16 настоящего Положения, комиссия принимает в отношении гражданина, замещавшего должность гражданской службы в государственном органе, одно из следующих решений:">
        <w:r>
          <w:rPr>
            <w:sz w:val="20"/>
            <w:color w:val="0000ff"/>
          </w:rPr>
          <w:t xml:space="preserve">26.1</w:t>
        </w:r>
      </w:hyperlink>
      <w:r>
        <w:rPr>
          <w:sz w:val="20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bookmarkStart w:id="145" w:name="P145"/>
    <w:bookmarkEnd w:id="14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26.1. По итогам рассмотрения вопроса, указанного в </w:t>
      </w:r>
      <w:hyperlink w:history="0" w:anchor="P102" w:tooltip="д) поступившее в соответствии с частью 4 статьи 12 Федерального закона от 25 декабря 2008 года N 273-ФЗ &quot;О противодействии коррупции&quot; и статьей 64.1 Трудового кодекса Российской Федерации в Министерство уведомление коммерческой или некоммерческой организации о заключении с гражданином, замещавшим должность гражданской службы в Министерств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...">
        <w:r>
          <w:rPr>
            <w:sz w:val="20"/>
            <w:color w:val="0000ff"/>
          </w:rPr>
          <w:t xml:space="preserve">подпункте "д" пункта 16</w:t>
        </w:r>
      </w:hyperlink>
      <w:r>
        <w:rPr>
          <w:sz w:val="20"/>
        </w:rPr>
        <w:t xml:space="preserve"> настоящего Положения, комиссия принимает в отношении гражданина, замещавшего должность гражданской службы в государственном органе, одно из следующих решений: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w:history="0" r:id="rId34" w:tooltip="Федеральный закон от 25.12.2008 N 273-ФЗ (ред. от 03.04.2017) &quot;О противодействии коррупции&quot; (с изм. и доп., вступ. в силу с 28.06.2017) ------------ Недействующая редакция {КонсультантПлюс}">
        <w:r>
          <w:rPr>
            <w:sz w:val="20"/>
            <w:color w:val="0000ff"/>
          </w:rPr>
          <w:t xml:space="preserve">статьи 12</w:t>
        </w:r>
      </w:hyperlink>
      <w:r>
        <w:rPr>
          <w:sz w:val="20"/>
        </w:rPr>
        <w:t xml:space="preserve"> Федерального закона от 25 декабря 2008 года N 273-ФЗ "О противодействии коррупции". В этом случае комиссия рекомендует министру проинформировать об указанных обстоятельствах органы прокуратуры и уведомившую организацию.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27. По итогам рассмотрения вопроса, предусмотренного </w:t>
      </w:r>
      <w:hyperlink w:history="0" w:anchor="P100" w:tooltip="в) представление министра или любого члена комиссии, касающееся обеспечения соблюдения гражданским служащим требований к служебному поведению и (или) требований об урегулировании конфликта интересов либо осуществления в Министерстве мер по предупреждению коррупции;">
        <w:r>
          <w:rPr>
            <w:sz w:val="20"/>
            <w:color w:val="0000ff"/>
          </w:rPr>
          <w:t xml:space="preserve">подпунктом "в" пункта 16</w:t>
        </w:r>
      </w:hyperlink>
      <w:r>
        <w:rPr>
          <w:sz w:val="20"/>
        </w:rPr>
        <w:t xml:space="preserve"> настоящего Положения, комиссия принимает соответствующее решение.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28. Для исполнения решений комиссии могут быть подготовлены проекты нормативных правовых актов государственного органа, решений или поручений министра, которые в установленном порядке представляются на рассмотрение министру.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29. Решения комиссии по вопросам, указанным в </w:t>
      </w:r>
      <w:hyperlink w:history="0" w:anchor="P91" w:tooltip="16. Основаниями для проведения заседания комиссии являются:">
        <w:r>
          <w:rPr>
            <w:sz w:val="20"/>
            <w:color w:val="0000ff"/>
          </w:rPr>
          <w:t xml:space="preserve">пункте 16</w:t>
        </w:r>
      </w:hyperlink>
      <w:r>
        <w:rPr>
          <w:sz w:val="20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30.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history="0" w:anchor="P96" w:tooltip="обращение гражданина, замещавшего в Министерстве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...">
        <w:r>
          <w:rPr>
            <w:sz w:val="20"/>
            <w:color w:val="0000ff"/>
          </w:rPr>
          <w:t xml:space="preserve">абзаце втором подпункта "б" пункта 16</w:t>
        </w:r>
      </w:hyperlink>
      <w:r>
        <w:rPr>
          <w:sz w:val="20"/>
        </w:rPr>
        <w:t xml:space="preserve"> настоящего Положения, для министра носят рекомендательный характер. Решение, принимаемое по итогам рассмотрения вопроса, указанного в </w:t>
      </w:r>
      <w:hyperlink w:history="0" w:anchor="P96" w:tooltip="обращение гражданина, замещавшего в Министерстве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...">
        <w:r>
          <w:rPr>
            <w:sz w:val="20"/>
            <w:color w:val="0000ff"/>
          </w:rPr>
          <w:t xml:space="preserve">абзаце втором подпункта "б" пункта 16</w:t>
        </w:r>
      </w:hyperlink>
      <w:r>
        <w:rPr>
          <w:sz w:val="20"/>
        </w:rPr>
        <w:t xml:space="preserve"> настоящего Положения, носит обязательный характер.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31. В протоколе заседания комиссии указываются: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дата заседания комиссии, фамилии, имена, отчества членов комиссии и других лиц, присутствующих на заседании;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формулировка каждого из рассматриваемых на заседании комиссии вопросов с указанием фамилии, имени, отчества, должности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предъявляемые к гражданскому служащему претензии, материалы, на которых они основываются;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содержание пояснений гражданского служащего и других лиц по существу предъявляемых претензий;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фамилии, имена, отчества выступивших на заседании лиц и краткое изложение их выступлений;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источник информации, содержащей основания для проведения заседания комиссии, дата поступления информации в государственный орган;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другие сведения;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результаты голосования;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и) решение и обоснование его принятия.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32.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гражданский служащий.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33. Копии протокола заседания комиссии в 7-дневный срок со дня заседания направляются министру, полностью или в виде выписок из него - гражданскому служащему, а также по решению комиссии - иным заинтересованным лицам.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34. Министр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гражданскому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министр в письменной форме уведомляет комиссию в месячный срок со дня поступления к нему протокола заседания комиссии. Решение министра оглашается на ближайшем заседании комиссии и принимается к сведению без обсуждения.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35. В случае установления комиссией признаков дисциплинарного проступка в действиях (бездействии) гражданского служащего информация об этом представляется министру для решения вопроса о применении к гражданскому служащему мер ответственности, предусмотренных законодательством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36. В случае установления комиссией факта совершения гражданским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37. Копия протокола заседания комиссии или выписка из него приобщается к личному делу гражданского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37.1. Выписка из решения комиссии, заверенная подписью секретаря комиссии и печатью государственного органа, вручается гражданину, замещавшему должность гражданской службы в государственном органе, в отношении которого рассматривался вопрос, указанный в </w:t>
      </w:r>
      <w:hyperlink w:history="0" w:anchor="P96" w:tooltip="обращение гражданина, замещавшего в Министерстве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...">
        <w:r>
          <w:rPr>
            <w:sz w:val="20"/>
            <w:color w:val="0000ff"/>
          </w:rPr>
          <w:t xml:space="preserve">абзаце втором подпункта "б" пункта 16</w:t>
        </w:r>
      </w:hyperlink>
      <w:r>
        <w:rPr>
          <w:sz w:val="20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38.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должностным лицом, ответственным за работу по профилактике коррупционных и иных правонарушений.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Минтуризма РД от 24.10.2017 N 169/ОД</w:t>
            <w:br/>
            <w:t>(ред. от 29.08.2022)</w:t>
            <w:br/>
            <w:t>"Об образовании комиссии по соблюдению требований к слу...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5E732D69E8AF42C6321C590D633FA3A1F0BACA7D05A6FB4349264BC22AB254F09145AE0B346B8ECFE361610D12F7B0E5389B700F124288B79139A1f8UBL" TargetMode = "External"/>
	<Relationship Id="rId8" Type="http://schemas.openxmlformats.org/officeDocument/2006/relationships/hyperlink" Target="consultantplus://offline/ref=5E732D69E8AF42C6321C590D633FA3A1F0BACA7D02A5FA424E264BC22AB254F09145AE19343382CDE67F610D07A1E1A3f6UEL" TargetMode = "External"/>
	<Relationship Id="rId9" Type="http://schemas.openxmlformats.org/officeDocument/2006/relationships/hyperlink" Target="consultantplus://offline/ref=5E732D69E8AF42C6321C590D633FA3A1F0BACA7D02A5FF4B48264BC22AB254F09145AE19343382CDE67F610D07A1E1A3f6UEL" TargetMode = "External"/>
	<Relationship Id="rId10" Type="http://schemas.openxmlformats.org/officeDocument/2006/relationships/hyperlink" Target="consultantplus://offline/ref=5E732D69E8AF42C6321C590D633FA3A1F0BACA7D03A2F64A43264BC22AB254F09145AE19343382CDE67F610D07A1E1A3f6UEL" TargetMode = "External"/>
	<Relationship Id="rId11" Type="http://schemas.openxmlformats.org/officeDocument/2006/relationships/hyperlink" Target="consultantplus://offline/ref=5E732D69E8AF42C6321C590D633FA3A1F0BACA7D05A6FB4349264BC22AB254F09145AE0B346B8ECFE361610E12F7B0E5389B700F124288B79139A1f8UBL" TargetMode = "External"/>
	<Relationship Id="rId12" Type="http://schemas.openxmlformats.org/officeDocument/2006/relationships/hyperlink" Target="consultantplus://offline/ref=5E732D69E8AF42C6321C590D633FA3A1F0BACA7D05A6FB4349264BC22AB254F09145AE0B346B8ECFE361610F12F7B0E5389B700F124288B79139A1f8UBL" TargetMode = "External"/>
	<Relationship Id="rId13" Type="http://schemas.openxmlformats.org/officeDocument/2006/relationships/hyperlink" Target="consultantplus://offline/ref=5E732D69E8AF42C6321C590D633FA3A1F0BACA7D02A5FA424E264BC22AB254F09145AE19343382CDE67F610D07A1E1A3f6UEL" TargetMode = "External"/>
	<Relationship Id="rId14" Type="http://schemas.openxmlformats.org/officeDocument/2006/relationships/hyperlink" Target="consultantplus://offline/ref=5E732D69E8AF42C6321C590D633FA3A1F0BACA7D02A5FF4B48264BC22AB254F09145AE19343382CDE67F610D07A1E1A3f6UEL" TargetMode = "External"/>
	<Relationship Id="rId15" Type="http://schemas.openxmlformats.org/officeDocument/2006/relationships/hyperlink" Target="consultantplus://offline/ref=5E732D69E8AF42C6321C590D633FA3A1F0BACA7D03A2F64A43264BC22AB254F09145AE19343382CDE67F610D07A1E1A3f6UEL" TargetMode = "External"/>
	<Relationship Id="rId16" Type="http://schemas.openxmlformats.org/officeDocument/2006/relationships/hyperlink" Target="consultantplus://offline/ref=5E732D69E8AF42C6321C591B7053FEA8F4B993750AF3A21F462C1E9A75EB04B7C043F84D6E668AD1E16163f0UBL" TargetMode = "External"/>
	<Relationship Id="rId17" Type="http://schemas.openxmlformats.org/officeDocument/2006/relationships/hyperlink" Target="consultantplus://offline/ref=5E732D69E8AF42C6321C590D633FA3A1F0BACA7D02A4FB4C48264BC22AB254F09145AE19343382CDE67F610D07A1E1A3f6UEL" TargetMode = "External"/>
	<Relationship Id="rId18" Type="http://schemas.openxmlformats.org/officeDocument/2006/relationships/hyperlink" Target="consultantplus://offline/ref=5E732D69E8AF42C6321C591B7053FEA8F4B0947005A0F51D1779109F7DBB5EA7C40AAF45726391CFE67F63081BfAU0L" TargetMode = "External"/>
	<Relationship Id="rId19" Type="http://schemas.openxmlformats.org/officeDocument/2006/relationships/hyperlink" Target="consultantplus://offline/ref=5E732D69E8AF42C6321C590D633FA3A1F0BACA7D02A4FE434A264BC22AB254F09145AE0B346B8ECFE360620112F7B0E5389B700F124288B79139A1f8UBL" TargetMode = "External"/>
	<Relationship Id="rId20" Type="http://schemas.openxmlformats.org/officeDocument/2006/relationships/hyperlink" Target="consultantplus://offline/ref=5E732D69E8AF42C6321C590D633FA3A1F0BACA7D03A2F94249264BC22AB254F09145AE0B346B8ECFE360630E12F7B0E5389B700F124288B79139A1f8UBL" TargetMode = "External"/>
	<Relationship Id="rId21" Type="http://schemas.openxmlformats.org/officeDocument/2006/relationships/hyperlink" Target="consultantplus://offline/ref=5E732D69E8AF42C6321C590D633FA3A1F0BACA7D03A2F94249264BC22AB254F09145AE0B346B8ECFE360650112F7B0E5389B700F124288B79139A1f8UBL" TargetMode = "External"/>
	<Relationship Id="rId22" Type="http://schemas.openxmlformats.org/officeDocument/2006/relationships/hyperlink" Target="consultantplus://offline/ref=5E732D69E8AF42C6321C591B7053FEA8F4B0947005A3F51D1779109F7DBB5EA7C40AAF45726391CFE67F63081BfAU0L" TargetMode = "External"/>
	<Relationship Id="rId23" Type="http://schemas.openxmlformats.org/officeDocument/2006/relationships/hyperlink" Target="consultantplus://offline/ref=5E732D69E8AF42C6321C591B7053FEA8F7B99C7306A1F51D1779109F7DBB5EA7D60AF74970668ECDEB6A35595DF6ECA36888720F12408DABf9U0L" TargetMode = "External"/>
	<Relationship Id="rId24" Type="http://schemas.openxmlformats.org/officeDocument/2006/relationships/hyperlink" Target="consultantplus://offline/ref=5E732D69E8AF42C6321C591B7053FEA8F4B0947005A0F51D1779109F7DBB5EA7D60AF74B736DDB9EA7346C0A1CBDE1A473947208f0UFL" TargetMode = "External"/>
	<Relationship Id="rId25" Type="http://schemas.openxmlformats.org/officeDocument/2006/relationships/hyperlink" Target="consultantplus://offline/ref=5E732D69E8AF42C6321C591B7053FEA8F4B3957607A0F51D1779109F7DBB5EA7D60AF74977678CC4B730255D14A1E4BF6D936C080C40f8UEL" TargetMode = "External"/>
	<Relationship Id="rId26" Type="http://schemas.openxmlformats.org/officeDocument/2006/relationships/hyperlink" Target="consultantplus://offline/ref=5E732D69E8AF42C6321C591B7053FEA8F4B0947005A0F51D1779109F7DBB5EA7D60AF74A786DDB9EA7346C0A1CBDE1A473947208f0UFL" TargetMode = "External"/>
	<Relationship Id="rId27" Type="http://schemas.openxmlformats.org/officeDocument/2006/relationships/hyperlink" Target="consultantplus://offline/ref=5E732D69E8AF42C6321C591B7053FEA8F4B0947005A0F51D1779109F7DBB5EA7D60AF74A786DDB9EA7346C0A1CBDE1A473947208f0UFL" TargetMode = "External"/>
	<Relationship Id="rId28" Type="http://schemas.openxmlformats.org/officeDocument/2006/relationships/hyperlink" Target="consultantplus://offline/ref=5E732D69E8AF42C6321C590D633FA3A1F0BACA7D03A2F94249264BC22AB254F09145AE0B346B8ECFE360650112F7B0E5389B700F124288B79139A1f8UBL" TargetMode = "External"/>
	<Relationship Id="rId29" Type="http://schemas.openxmlformats.org/officeDocument/2006/relationships/hyperlink" Target="consultantplus://offline/ref=5E732D69E8AF42C6321C590D633FA3A1F0BACA7D03A2F94249264BC22AB254F09145AE0B346B8ECFE360650112F7B0E5389B700F124288B79139A1f8UBL" TargetMode = "External"/>
	<Relationship Id="rId30" Type="http://schemas.openxmlformats.org/officeDocument/2006/relationships/hyperlink" Target="consultantplus://offline/ref=5E732D69E8AF42C6321C591B7053FEA8F7B99C7306A1F51D1779109F7DBB5EA7D60AF74970668ECDEB6A35595DF6ECA36888720F12408DABf9U0L" TargetMode = "External"/>
	<Relationship Id="rId31" Type="http://schemas.openxmlformats.org/officeDocument/2006/relationships/hyperlink" Target="consultantplus://offline/ref=5E732D69E8AF42C6321C591B7053FEA8F7B99C7306A1F51D1779109F7DBB5EA7D60AF74970668ECDEB6A35595DF6ECA36888720F12408DABf9U0L" TargetMode = "External"/>
	<Relationship Id="rId32" Type="http://schemas.openxmlformats.org/officeDocument/2006/relationships/hyperlink" Target="consultantplus://offline/ref=5E732D69E8AF42C6321C591B7053FEA8F4B0947005A3F51D1779109F7DBB5EA7C40AAF45726391CFE67F63081BfAU0L" TargetMode = "External"/>
	<Relationship Id="rId33" Type="http://schemas.openxmlformats.org/officeDocument/2006/relationships/hyperlink" Target="consultantplus://offline/ref=5E732D69E8AF42C6321C591B7053FEA8F4B0947005A3F51D1779109F7DBB5EA7C40AAF45726391CFE67F63081BfAU0L" TargetMode = "External"/>
	<Relationship Id="rId34" Type="http://schemas.openxmlformats.org/officeDocument/2006/relationships/hyperlink" Target="consultantplus://offline/ref=5E732D69E8AF42C6321C591B7053FEA8F4B0947005A0F51D1779109F7DBB5EA7D60AF74A786DDB9EA7346C0A1CBDE1A473947208f0UFL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Минтуризма РД от 24.10.2017 N 169/ОД
(ред. от 29.08.2022)
"Об образовании комиссии по соблюдению требований к служебному поведению и урегулированию конфликта интересов"
(вместе с "Составом комиссии по соблюдению требований к служебному поведению и урегулированию конфликта интересов государственных гражданских служащих Министерства по туризму и народным художественным промыслам Республики Дагестан", "Положением о комиссии по соблюдению требований к служебному поведению государственных гражданских служ</dc:title>
  <dcterms:created xsi:type="dcterms:W3CDTF">2023-05-25T11:20:31Z</dcterms:created>
</cp:coreProperties>
</file>