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18.01.2018 N 5/ОД</w:t>
              <w:br/>
              <w:t xml:space="preserve">"Об утверждении плана-графика закупок товаров, работ, услуг для обеспечения нужд Министерства по туризму и народным художественным промыслам Республики Дагестан на 2018 финансовый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18 января 2018 г. N 5/ОД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ПЛАНА-ГРАФИКА ЗАКУПОК ТОВАРОВ, РАБОТ, УСЛУГ</w:t>
      </w:r>
    </w:p>
    <w:p>
      <w:pPr>
        <w:pStyle w:val="2"/>
        <w:jc w:val="center"/>
      </w:pPr>
      <w:r>
        <w:rPr>
          <w:sz w:val="20"/>
        </w:rPr>
        <w:t xml:space="preserve">ДЛЯ ОБЕСПЕЧЕНИЯ НУЖД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НА 2018 ФИНАНСОВЫЙ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7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<w:r>
          <w:rPr>
            <w:sz w:val="20"/>
            <w:color w:val="0000ff"/>
          </w:rPr>
          <w:t xml:space="preserve">статьи 21</w:t>
        </w:r>
      </w:hyperlink>
      <w:r>
        <w:rPr>
          <w:sz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ЛАН-ГРАФИК">
        <w:r>
          <w:rPr>
            <w:sz w:val="20"/>
            <w:color w:val="0000ff"/>
          </w:rPr>
          <w:t xml:space="preserve">план-график</w:t>
        </w:r>
      </w:hyperlink>
      <w:r>
        <w:rPr>
          <w:sz w:val="20"/>
        </w:rPr>
        <w:t xml:space="preserve"> закупок товаров, работ, услуг для обеспечения нужд Министерства по туризму и народным художественным промыслам Республики Дагестан на 2018 финансовый год в соответствии с приложением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Утвержденный </w:t>
      </w:r>
      <w:hyperlink w:history="0" w:anchor="P34" w:tooltip="ПЛАН-ГРАФИК">
        <w:r>
          <w:rPr>
            <w:sz w:val="20"/>
            <w:color w:val="0000ff"/>
          </w:rPr>
          <w:t xml:space="preserve">план-график</w:t>
        </w:r>
      </w:hyperlink>
      <w:r>
        <w:rPr>
          <w:sz w:val="20"/>
        </w:rPr>
        <w:t xml:space="preserve"> закупок разместить в установленный Федеральным </w:t>
      </w:r>
      <w:hyperlink w:history="0" r:id="rId8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N 44-ФЗ от 5 апреля 2013 года срок в единой информационной системе в сфере закупок в течение 3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В.В.Демченко.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0"/>
        <w:outlineLvl w:val="1"/>
        <w:jc w:val="center"/>
      </w:pPr>
      <w:r>
        <w:rPr>
          <w:sz w:val="20"/>
        </w:rPr>
        <w:t xml:space="preserve">ПЛАН-ГРАФИК</w:t>
      </w:r>
    </w:p>
    <w:p>
      <w:pPr>
        <w:pStyle w:val="0"/>
        <w:jc w:val="center"/>
      </w:pPr>
      <w:r>
        <w:rPr>
          <w:sz w:val="20"/>
        </w:rPr>
        <w:t xml:space="preserve">ЗАКУПОК ТОВАРОВ, РАБОТ, УСЛУГ ДЛЯ ОБЕСПЕЧЕНИЯ НУЖД СУБЪЕКТА</w:t>
      </w:r>
    </w:p>
    <w:p>
      <w:pPr>
        <w:pStyle w:val="0"/>
        <w:jc w:val="center"/>
      </w:pPr>
      <w:r>
        <w:rPr>
          <w:sz w:val="20"/>
        </w:rPr>
        <w:t xml:space="preserve">РОССИЙСКОЙ ФЕДЕРАЦИИ И МУНИЦИПАЛЬНЫХ НУЖД НА 2018 ГОД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3798"/>
        <w:gridCol w:w="749"/>
        <w:gridCol w:w="1417"/>
        <w:gridCol w:w="1346"/>
      </w:tblGrid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18.01.2018</w:t>
            </w:r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по туризму и народным художественным промыслам Республики Дагестан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ОКПО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86087341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ИНН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0571007297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КПП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057101001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Организационно-правовая форма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казенные учреждения субъектов Российской Федерации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ОКОПФ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hyperlink w:history="0" r:id="rId11" w:tooltip="&quot;ОК 028-2012. Общероссийский классификатор организационно-правовых форм&quot; (утв. Приказом Росстандарта от 16.10.2012 N 505-ст) (ред. от 12.12.2014) (вместе с &quot;Пояснениями к позициям ОКОПФ&quot;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7 52 04</w:t>
              </w:r>
            </w:hyperlink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Форма собственности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Собственность субъектов Российской Федерации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</w:t>
            </w:r>
            <w:hyperlink w:history="0" r:id="rId12" w:tooltip="Постановление Госстандарта России от 30.03.1999 N 97 (ред. от 16.10.2012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ОКФС</w:t>
              </w:r>
            </w:hyperlink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публично-правового образования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казенные учреждения субъектов Российской Федерации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Место нахождения (адрес), телефон, адрес электронной почты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Российская Федерация, 367000, Дагестан Респ., Махачкала г., ул. Магомеда Ярагского, дом 71 / корпус "А", 8 (8722)-55-49-69, dagtourism@e-dag.ru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ОКТМО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hyperlink w:history="0" r:id="rId13" w:tooltip="&quot;ОК 033-2013. Общероссийский классификатор территорий муниципальных образований&quot; (Том 4. Северо-Кавказский федеральный округ) (утв. Приказом Росстандарта от 14.06.2013 N 159-ст) (с учетом Изменений 1/2013 - 600/2023) {КонсультантПлюс}">
              <w:r>
                <w:rPr>
                  <w:sz w:val="20"/>
                  <w:color w:val="0000ff"/>
                </w:rPr>
                <w:t xml:space="preserve">82 701 000</w:t>
              </w:r>
            </w:hyperlink>
          </w:p>
        </w:tc>
      </w:tr>
      <w:tr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базовый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изменения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18.01.2018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Единица измерения: рубль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ОКЕИ</w:t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hyperlink w:history="0" r:id="rId14" w:tooltip="&quot;ОК 015-94 (МК 002-97). Общероссийский классификатор единиц измерения&quot; (утв. Постановлением Госстандарта России от 26.12.1994 N 366) (ред. от 13.10.2017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383</w:t>
              </w:r>
            </w:hyperlink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Совокупный годовой объем закупок (справочно), рублей</w:t>
            </w:r>
          </w:p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3400000,00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324"/>
        <w:gridCol w:w="1531"/>
        <w:gridCol w:w="1644"/>
        <w:gridCol w:w="1417"/>
        <w:gridCol w:w="1134"/>
        <w:gridCol w:w="1361"/>
        <w:gridCol w:w="1361"/>
        <w:gridCol w:w="850"/>
        <w:gridCol w:w="737"/>
        <w:gridCol w:w="737"/>
        <w:gridCol w:w="1020"/>
        <w:gridCol w:w="850"/>
        <w:gridCol w:w="850"/>
        <w:gridCol w:w="1361"/>
        <w:gridCol w:w="624"/>
        <w:gridCol w:w="737"/>
        <w:gridCol w:w="850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код закупки</w:t>
            </w:r>
          </w:p>
        </w:tc>
        <w:tc>
          <w:tcPr>
            <w:gridSpan w:val="2"/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 закупки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аванса, процентов</w:t>
            </w:r>
          </w:p>
        </w:tc>
        <w:tc>
          <w:tcPr>
            <w:gridSpan w:val="5"/>
            <w:tcW w:w="5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Планируемые платежи</w:t>
            </w:r>
          </w:p>
        </w:tc>
        <w:tc>
          <w:tcPr>
            <w:gridSpan w:val="2"/>
            <w:tcW w:w="18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5"/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(объем) закупаемых товаров, работ, услуг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описание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текущий финансовый год</w:t>
            </w:r>
          </w:p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плановый период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последующие годы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</w:t>
            </w:r>
            <w:hyperlink w:history="0" r:id="rId15" w:tooltip="&quot;ОК 015-94 (МК 002-97). Общероссийский классификатор единиц измерения&quot; (утв. Постановлением Госстандарта России от 26.12.1994 N 366) (ред. от 13.10.2017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текущий финансовый год</w:t>
            </w:r>
          </w:p>
        </w:tc>
        <w:tc>
          <w:tcPr>
            <w:gridSpan w:val="2"/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плановый период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последующие годы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первый год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второй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первый год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второй год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1010010001001611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0242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телефонной связи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бесперебойное оказание услуг телефонной связи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услуги по предоставлению местных соединений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10100100020026209242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сопровождению информационно-правовых систем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информационных услуг с использованием экземпляров систем КонсультантПлюс на основе специального лицензионного программного обеспечения, обеспечивающего совместимость информационных услуг с установленным в Министерстве юстиции Республики Дагестан экземплярами систем КонсультантПлюс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услуги по технической поддержке в области информационных технологий, прочие, не включенные в другие группировки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1010010003003000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0242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поставка компьютеров в сборе и оргтехники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поставка всего в сборе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клавиатуры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манипуляторы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мониторы, подключаемые к компьютеру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1010010004004351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4244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поставке электрической энергии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соответствие техническим регламентам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услуги по торговле электроэнергией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1010010005005812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1244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уборке помещения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ежедневная комплексная уборка помещений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услуги по общей уборке зданий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1010010006006171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2244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поставка офисной бумаги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товар должен соответствовать требованиям ГОСТа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бумага для печати прочая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1010010007007282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3244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поставка расходных материалов для оргтехники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оригинальные картриджи от производителя и аналоги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части и принадлежности прочих офисных машин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1010010008008842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4244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по обеспечению общественной безопасности, безопасности и сохранности имущества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пропускного режима, круглосуточная охрана помещений учреждения, организация общественного порядка на территории Министерства по туризму и народным художественным промыслам Республики Дагестан посредством осуществления круглосуточной деятельности одного контрольно-пропускного пункта (КПП), в соответствии с законодательством Российской Федерации и другими нормативно-правовыми актами, регламентирующими порядок оказания данных услуг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464000,00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464000,00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услуги, связанные с обеспечением общественного порядка и безопасности, прочие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условная единица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175" w:type="dxa"/>
          </w:tcPr>
          <w:p>
            <w:pPr>
              <w:pStyle w:val="0"/>
            </w:pPr>
            <w:r>
              <w:rPr>
                <w:sz w:val="20"/>
              </w:rPr>
              <w:t xml:space="preserve">Товары, работы или услуги на сумму, не превышающую 100 тыс. руб. (</w:t>
            </w:r>
            <w:hyperlink w:history="0" r:id="rId16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п. 4 ч. 1 ст. 93</w:t>
              </w:r>
            </w:hyperlink>
            <w:r>
              <w:rPr>
                <w:sz w:val="20"/>
              </w:rPr>
              <w:t xml:space="preserve"> Федерального закона N 44-ФЗ)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1661000,00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1661000,00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1010010009001000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0242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191000,00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1010010010001000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0244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1470000,00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1470000,00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gridSpan w:val="4"/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Предусмотрено на осуществление закупок - всего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1739000,00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3400000,00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3400000,00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gridSpan w:val="4"/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закупок путем проведения запроса котировок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964"/>
        <w:gridCol w:w="964"/>
        <w:gridCol w:w="1134"/>
        <w:gridCol w:w="1134"/>
        <w:gridCol w:w="1417"/>
        <w:gridCol w:w="1701"/>
        <w:gridCol w:w="1417"/>
        <w:gridCol w:w="1701"/>
        <w:gridCol w:w="1304"/>
        <w:gridCol w:w="1304"/>
        <w:gridCol w:w="1304"/>
        <w:gridCol w:w="1304"/>
        <w:gridCol w:w="1587"/>
        <w:gridCol w:w="1587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Планируемый срок (периодичность) поставки товаров, выполнения работ, оказания услуг</w:t>
            </w:r>
          </w:p>
        </w:tc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обеспечения</w:t>
            </w:r>
          </w:p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Планируемый срок (месяц, год)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определения поставщика (подрядчика, исполнителя)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Преимущества, предоставляемые участникам закупки в соответствии со </w:t>
            </w:r>
            <w:hyperlink w:history="0" r:id="rId17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статьями 28</w:t>
              </w:r>
            </w:hyperlink>
            <w:r>
              <w:rPr>
                <w:sz w:val="20"/>
              </w:rPr>
              <w:t xml:space="preserve"> и </w:t>
            </w:r>
            <w:hyperlink w:history="0" r:id="rId18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  <w:r>
              <w:rPr>
                <w:sz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закупки у субъектов малого предпринимательства и социально ориентированных некоммерческих организаций ("да" или "нет")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Применение национального режима при осуществлении закупок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Дополнительные требования к участникам закупки отдельных видов товаров, работ, услуг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проведении обязательного общественного обсуждения закупки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банковском сопровождении контрактов казначейском сопровождении контрактов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внесения изменений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уполномоченного органа (учреждения)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организатора проведения совместного конкурса или аукциона</w:t>
            </w:r>
          </w:p>
        </w:tc>
      </w:tr>
      <w:tr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заявки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исполнения контракта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начала осуществления закупок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окончания исполнения контракта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ежемесячно 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ежемесячно 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один раз в год планируемый срок (сроки отдельных этапов) поставки товаров (выполнения работ, оказания услуг): до 29 июня 2018 г.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hyperlink w:history="0" r:id="rId19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14</w:t>
              </w:r>
            </w:hyperlink>
            <w:r>
              <w:rPr>
                <w:sz w:val="20"/>
              </w:rPr>
              <w:t xml:space="preserve"> Федерального закона N 44-ФЗ, </w:t>
            </w:r>
            <w:hyperlink w:history="0" r:id="rId20" w:tooltip="Постановление Правительства РФ от 26.09.2016 N 968 (ред. от 21.12.2017) &quot;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РФ от 26.09.2016 N 968 "Об ограничениях и условиях допуска отдельных видов разноэлектронной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ежемесячно 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ежемесячно 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один раз в год планируемый срок (сроки отдельных этапов) поставки товаров (выполнения работ, оказания услуг): до 30.08.2018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один раз в год планируемый срок (сроки отдельных этапов) поставки товаров (выполнения работ, оказания услуг): до 30.08.2018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</w:t>
            </w:r>
            <w:hyperlink w:history="0" r:id="rId21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14</w:t>
              </w:r>
            </w:hyperlink>
            <w:r>
              <w:rPr>
                <w:sz w:val="20"/>
              </w:rPr>
              <w:t xml:space="preserve"> Федерального закона N 44-ФЗ, </w:t>
            </w:r>
            <w:hyperlink w:history="0" r:id="rId22" w:tooltip="Постановление Правительства РФ от 26.09.2016 N 968 (ред. от 21.12.2017) &quot;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от 26 сентября 2016 г. N 968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периодичность поставки товаров (выполнения работ, оказания услуг):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ежемесячно 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4640,00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23200,00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03.2018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12.2018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Комитет по государственным закупкам Республики Дагестан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96"/>
        <w:gridCol w:w="2665"/>
        <w:gridCol w:w="670"/>
        <w:gridCol w:w="2098"/>
        <w:gridCol w:w="666"/>
        <w:gridCol w:w="2581"/>
      </w:tblGrid>
      <w:tr>
        <w:tc>
          <w:tcPr>
            <w:tcW w:w="1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6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Багандова А.С.</w:t>
            </w:r>
          </w:p>
        </w:tc>
      </w:tr>
      <w:tr>
        <w:tc>
          <w:tcPr>
            <w:tcW w:w="16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(должность)</w:t>
            </w:r>
          </w:p>
        </w:tc>
        <w:tc>
          <w:tcPr>
            <w:tcW w:w="6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16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10376" w:type="dxa"/>
          </w:tcPr>
          <w:p>
            <w:pPr>
              <w:pStyle w:val="0"/>
            </w:pPr>
            <w:r>
              <w:rPr>
                <w:sz w:val="20"/>
              </w:rPr>
              <w:t xml:space="preserve">18.01.2018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ОБОСНОВАНИЯ ЗАКУПОК ТОВАРОВ, РАБОТ И УСЛУГ ДЛЯ ОБЕСПЕЧЕНИЯ</w:t>
      </w:r>
    </w:p>
    <w:p>
      <w:pPr>
        <w:pStyle w:val="0"/>
        <w:jc w:val="center"/>
      </w:pPr>
      <w:r>
        <w:rPr>
          <w:sz w:val="20"/>
        </w:rPr>
        <w:t xml:space="preserve">ГОСУДАРСТВЕННЫХ И МУНИЦИПАЛЬНЫХ НУЖД ПРИ ФОРМИРОВАНИИ</w:t>
      </w:r>
    </w:p>
    <w:p>
      <w:pPr>
        <w:pStyle w:val="0"/>
        <w:jc w:val="center"/>
      </w:pPr>
      <w:r>
        <w:rPr>
          <w:sz w:val="20"/>
        </w:rPr>
        <w:t xml:space="preserve">И УТВЕРЖДЕНИИ ПЛАНА-ГРАФИКА ЗАКУПОК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60"/>
        <w:gridCol w:w="1474"/>
        <w:gridCol w:w="1690"/>
        <w:gridCol w:w="340"/>
      </w:tblGrid>
      <w:tr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Вид документа (базовый (0), измененный (порядковый код изменения плана-графика закупок))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изменения</w:t>
            </w:r>
          </w:p>
        </w:tc>
        <w:tc>
          <w:tcPr>
            <w:tcW w:w="3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6860" w:type="dxa"/>
          </w:tcPr>
          <w:p>
            <w:pPr>
              <w:pStyle w:val="0"/>
            </w:pPr>
            <w:r>
              <w:rPr>
                <w:sz w:val="20"/>
              </w:rPr>
              <w:t xml:space="preserve">базовый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294"/>
        <w:gridCol w:w="1531"/>
        <w:gridCol w:w="1372"/>
        <w:gridCol w:w="1372"/>
        <w:gridCol w:w="2551"/>
        <w:gridCol w:w="1587"/>
        <w:gridCol w:w="1587"/>
        <w:gridCol w:w="1531"/>
        <w:gridCol w:w="148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код закупки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объекта закупки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Начальная (максимальная) цена контракта, контракта, заключаемого с единственным поставщиком (подрядчиком, исполнителем)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</w:t>
            </w:r>
            <w:hyperlink w:history="0" r:id="rId23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части 1 статьи 22</w:t>
              </w:r>
            </w:hyperlink>
            <w:r>
              <w:rPr>
                <w:sz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</w:t>
            </w:r>
            <w:hyperlink w:history="0" r:id="rId24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частью 1 статьи 22</w:t>
              </w:r>
            </w:hyperlink>
            <w:r>
              <w:rPr>
                <w:sz w:val="20"/>
              </w:rPr>
              <w:t xml:space="preserve"> Федерального закона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</w:t>
            </w:r>
            <w:hyperlink w:history="0" r:id="rId25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22</w:t>
              </w:r>
            </w:hyperlink>
            <w:r>
              <w:rPr>
                <w:sz w:val="20"/>
              </w:rPr>
              <w:t xml:space="preserve"> Федерального закона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определения поставщика (подрядчика, исполнителя)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выбранного способа определения поставщика (подрядчика, исполнителя)</w:t>
            </w:r>
          </w:p>
        </w:tc>
        <w:tc>
          <w:tcPr>
            <w:tcW w:w="1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дополнительных требований к участникам закупки (при наличии таких требований)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182057100729705710100100010016110242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телефонной связи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тарифный метод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не распространяется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26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п. 1 ч. 1 ст. 93</w:t>
              </w:r>
            </w:hyperlink>
            <w:r>
              <w:rPr>
                <w:sz w:val="20"/>
              </w:rPr>
              <w:t xml:space="preserve"> ФЗ-44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182057100729705710100100020026209242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сопровождению информационно-правовых систем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27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ч. 3 ст. 59</w:t>
              </w:r>
            </w:hyperlink>
            <w:r>
              <w:rPr>
                <w:sz w:val="20"/>
              </w:rPr>
              <w:t xml:space="preserve"> Закона N 44-ФЗ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182057100729705710100100030030000242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поставка компьютеров в сборе и оргтехники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28" w:tooltip="Распоряжение Правительства РФ от 21.03.2016 N 471-р (ред. от 10.08.2016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21.03.2016 N 471-р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182057100729705710100100040043514244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поставке электрической энергии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тарифный метод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не распространяется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29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п. 29 ч. 1 ст. 93</w:t>
              </w:r>
            </w:hyperlink>
            <w:r>
              <w:rPr>
                <w:sz w:val="20"/>
              </w:rPr>
              <w:t xml:space="preserve"> ФЗ-44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182057100729705710100100050058121244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услуги по уборке помещения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30" w:tooltip="Распоряжение Правительства РФ от 21.03.2016 N 471-р (ред. от 10.08.2016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21.03.2016 N 471-р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182057100729705710100100060061712244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поставка офисной бумаги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31" w:tooltip="Распоряжение Правительства РФ от 21.03.2016 N 471-р (ред. от 10.08.2016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21.03.2016 N 471-р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182057100729705710100100070072823244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поставка расходных материалов для оргтехники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32" w:tooltip="Распоряжение Правительства РФ от 21.03.2016 N 471-р (ред. от 10.08.2016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21.03.2016 N 471-р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182057100729705710100100080088424244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услуг по обеспечению общественной безопасности, безопасности и сохранности имущества</w:t>
            </w:r>
          </w:p>
        </w:tc>
        <w:tc>
          <w:tcPr>
            <w:tcW w:w="13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464000,00</w:t>
            </w:r>
          </w:p>
        </w:tc>
        <w:tc>
          <w:tcPr>
            <w:tcW w:w="1372" w:type="dxa"/>
          </w:tcPr>
          <w:p>
            <w:pPr>
              <w:pStyle w:val="0"/>
            </w:pPr>
            <w:r>
              <w:rPr>
                <w:sz w:val="20"/>
              </w:rPr>
              <w:t xml:space="preserve">метод сопоставимых рыночных цен (анализа рынка)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коммерческие предложения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электронный аукцион</w:t>
            </w:r>
          </w:p>
        </w:tc>
        <w:tc>
          <w:tcPr>
            <w:tcW w:w="1531" w:type="dxa"/>
          </w:tcPr>
          <w:p>
            <w:pPr>
              <w:pStyle w:val="0"/>
            </w:pPr>
            <w:hyperlink w:history="0" r:id="rId33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ч. 3 ст. 59</w:t>
              </w:r>
            </w:hyperlink>
            <w:r>
              <w:rPr>
                <w:sz w:val="20"/>
              </w:rPr>
              <w:t xml:space="preserve"> Закона N 44-ФЗ</w:t>
            </w:r>
          </w:p>
        </w:tc>
        <w:tc>
          <w:tcPr>
            <w:tcW w:w="14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2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182057100729705710100100090010000242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Товары, работы или услуги на сумму, не превышающую 100 тыс. руб. (</w:t>
            </w:r>
            <w:hyperlink w:history="0" r:id="rId34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п. 4 ч. 1 ст. 93</w:t>
              </w:r>
            </w:hyperlink>
            <w:r>
              <w:rPr>
                <w:sz w:val="20"/>
              </w:rPr>
              <w:t xml:space="preserve"> Федерального закона N 44-ФЗ)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191000,00</w:t>
            </w:r>
          </w:p>
        </w:tc>
        <w:tc>
          <w:tcPr>
            <w:tcW w:w="137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нормативный метод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приказ "Об утверждении нормативных затрат на обеспечение функций Министерства по туризму и народным художественным промыслам" N 12-ОД от 22.03.2017 РД, приказ "О внесении изменений в приказ Министерства по туризму и народным художественным промыслам Республики Дагестан N 146/ОД от 24.08.2017"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2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182057100729705710100100100010000244</w:t>
            </w:r>
          </w:p>
        </w:tc>
        <w:tc>
          <w:tcPr>
            <w:vMerge w:val="continue"/>
          </w:tcPr>
          <w:p/>
        </w:tc>
        <w:tc>
          <w:tcPr>
            <w:tcW w:w="137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1470000,00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  <w:gridCol w:w="340"/>
        <w:gridCol w:w="1587"/>
        <w:gridCol w:w="1026"/>
        <w:gridCol w:w="626"/>
        <w:gridCol w:w="340"/>
        <w:gridCol w:w="2160"/>
        <w:gridCol w:w="340"/>
        <w:gridCol w:w="397"/>
        <w:gridCol w:w="454"/>
        <w:gridCol w:w="340"/>
      </w:tblGrid>
      <w:tr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Закавова Рабият Ахмедовна, врио министра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"18"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</w:t>
            </w:r>
          </w:p>
        </w:tc>
      </w:tr>
      <w:tr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(Ф.И.О., должность руководителя (уполномоченного должностного лица) заказчика)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10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 утверждения)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Багандова Аминат Сулеймангаджиевна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</w:tc>
        <w:tc>
          <w:tcPr>
            <w:tcW w:w="6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ответственного исполнителя)</w:t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10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9"/>
      <w:headerReference w:type="first" r:id="rId9"/>
      <w:footerReference w:type="default" r:id="rId10"/>
      <w:footerReference w:type="first" r:id="rId10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18.01.2018 N 5/ОД</w:t>
            <w:br/>
            <w:t>"Об утверждении плана-графика закупок товаров, работ, услуг для обеспечения ну...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18.01.2018 N 5/ОД</w:t>
            <w:br/>
            <w:t>"Об утверждении плана-графика закупок товаров, работ, услуг для обеспечения ну...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F491D6D3952B17A8AA649F59C69FA555ABF08E7741B11D944F13561047F4A611530759230B5657F09791FF4EF6354B09F39DAC0BF7AB3F4P0iCL" TargetMode = "External"/>
	<Relationship Id="rId8" Type="http://schemas.openxmlformats.org/officeDocument/2006/relationships/hyperlink" Target="consultantplus://offline/ref=9F491D6D3952B17A8AA649F59C69FA555ABF08E7741B11D944F13561047F4A6107302D9E32B07A77056C49A5A9P3i5L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consultantplus://offline/ref=9F491D6D3952B17A8AA649F59C69FA5559B006E67A1311D944F13561047F4A611530759230B5617101791FF4EF6354B09F39DAC0BF7AB3F4P0iCL" TargetMode = "External"/>
	<Relationship Id="rId12" Type="http://schemas.openxmlformats.org/officeDocument/2006/relationships/hyperlink" Target="consultantplus://offline/ref=9F491D6D3952B17A8AA649F59C69FA5559B406E67F1111D944F13561047F4A611530759230B5647708791FF4EF6354B09F39DAC0BF7AB3F4P0iCL" TargetMode = "External"/>
	<Relationship Id="rId13" Type="http://schemas.openxmlformats.org/officeDocument/2006/relationships/hyperlink" Target="consultantplus://offline/ref=9F491D6D3952B17A8AA649F59C69FA5559B20FE37E1711D944F13561047F4A611530759230B56C7707791FF4EF6354B09F39DAC0BF7AB3F4P0iCL" TargetMode = "External"/>
	<Relationship Id="rId14" Type="http://schemas.openxmlformats.org/officeDocument/2006/relationships/hyperlink" Target="consultantplus://offline/ref=9F491D6D3952B17A8AA649F59C69FA555ABF06E4791611D944F13561047F4A611530759230B46D7606791FF4EF6354B09F39DAC0BF7AB3F4P0iCL" TargetMode = "External"/>
	<Relationship Id="rId15" Type="http://schemas.openxmlformats.org/officeDocument/2006/relationships/hyperlink" Target="consultantplus://offline/ref=9F491D6D3952B17A8AA649F59C69FA555ABF06E4791611D944F13561047F4A6107302D9E32B07A77056C49A5A9P3i5L" TargetMode = "External"/>
	<Relationship Id="rId16" Type="http://schemas.openxmlformats.org/officeDocument/2006/relationships/hyperlink" Target="consultantplus://offline/ref=9F491D6D3952B17A8AA649F59C69FA555ABF08E7741B11D944F13561047F4A611530759139BD6F2351361EA8A93347B29F39D8C5A3P7iBL" TargetMode = "External"/>
	<Relationship Id="rId17" Type="http://schemas.openxmlformats.org/officeDocument/2006/relationships/hyperlink" Target="consultantplus://offline/ref=9F491D6D3952B17A8AA649F59C69FA555ABF08E7741B11D944F13561047F4A611530759230B5677609791FF4EF6354B09F39DAC0BF7AB3F4P0iCL" TargetMode = "External"/>
	<Relationship Id="rId18" Type="http://schemas.openxmlformats.org/officeDocument/2006/relationships/hyperlink" Target="consultantplus://offline/ref=9F491D6D3952B17A8AA649F59C69FA555ABF08E7741B11D944F13561047F4A611530759230B5677502791FF4EF6354B09F39DAC0BF7AB3F4P0iCL" TargetMode = "External"/>
	<Relationship Id="rId19" Type="http://schemas.openxmlformats.org/officeDocument/2006/relationships/hyperlink" Target="consultantplus://offline/ref=9F491D6D3952B17A8AA649F59C69FA555ABF08E7741B11D944F13561047F4A611530759230B5657606791FF4EF6354B09F39DAC0BF7AB3F4P0iCL" TargetMode = "External"/>
	<Relationship Id="rId20" Type="http://schemas.openxmlformats.org/officeDocument/2006/relationships/hyperlink" Target="consultantplus://offline/ref=9F491D6D3952B17A8AA649F59C69FA555ABF09E57B1211D944F13561047F4A6107302D9E32B07A77056C49A5A9P3i5L" TargetMode = "External"/>
	<Relationship Id="rId21" Type="http://schemas.openxmlformats.org/officeDocument/2006/relationships/hyperlink" Target="consultantplus://offline/ref=9F491D6D3952B17A8AA649F59C69FA555ABF08E7741B11D944F13561047F4A611530759230B5657606791FF4EF6354B09F39DAC0BF7AB3F4P0iCL" TargetMode = "External"/>
	<Relationship Id="rId22" Type="http://schemas.openxmlformats.org/officeDocument/2006/relationships/hyperlink" Target="consultantplus://offline/ref=9F491D6D3952B17A8AA649F59C69FA555ABF09E57B1211D944F13561047F4A6107302D9E32B07A77056C49A5A9P3i5L" TargetMode = "External"/>
	<Relationship Id="rId23" Type="http://schemas.openxmlformats.org/officeDocument/2006/relationships/hyperlink" Target="consultantplus://offline/ref=9F491D6D3952B17A8AA649F59C69FA555ABF08E7741B11D944F13561047F4A611530759230B5667609791FF4EF6354B09F39DAC0BF7AB3F4P0iCL" TargetMode = "External"/>
	<Relationship Id="rId24" Type="http://schemas.openxmlformats.org/officeDocument/2006/relationships/hyperlink" Target="consultantplus://offline/ref=9F491D6D3952B17A8AA649F59C69FA555ABF08E7741B11D944F13561047F4A611530759230B5667609791FF4EF6354B09F39DAC0BF7AB3F4P0iCL" TargetMode = "External"/>
	<Relationship Id="rId25" Type="http://schemas.openxmlformats.org/officeDocument/2006/relationships/hyperlink" Target="consultantplus://offline/ref=9F491D6D3952B17A8AA649F59C69FA555ABF08E7741B11D944F13561047F4A611530759230B5667608791FF4EF6354B09F39DAC0BF7AB3F4P0iCL" TargetMode = "External"/>
	<Relationship Id="rId26" Type="http://schemas.openxmlformats.org/officeDocument/2006/relationships/hyperlink" Target="consultantplus://offline/ref=9F491D6D3952B17A8AA649F59C69FA555ABF08E7741B11D944F13561047F4A611530759230B46D7206791FF4EF6354B09F39DAC0BF7AB3F4P0iCL" TargetMode = "External"/>
	<Relationship Id="rId27" Type="http://schemas.openxmlformats.org/officeDocument/2006/relationships/hyperlink" Target="consultantplus://offline/ref=9F491D6D3952B17A8AA649F59C69FA555ABF08E7741B11D944F13561047F4A611530759230B5637201791FF4EF6354B09F39DAC0BF7AB3F4P0iCL" TargetMode = "External"/>
	<Relationship Id="rId28" Type="http://schemas.openxmlformats.org/officeDocument/2006/relationships/hyperlink" Target="consultantplus://offline/ref=9F491D6D3952B17A8AA649F59C69FA555AB70CE3791611D944F13561047F4A6107302D9E32B07A77056C49A5A9P3i5L" TargetMode = "External"/>
	<Relationship Id="rId29" Type="http://schemas.openxmlformats.org/officeDocument/2006/relationships/hyperlink" Target="consultantplus://offline/ref=9F491D6D3952B17A8AA649F59C69FA555ABF08E7741B11D944F13561047F4A611530759230B4637F04791FF4EF6354B09F39DAC0BF7AB3F4P0iCL" TargetMode = "External"/>
	<Relationship Id="rId30" Type="http://schemas.openxmlformats.org/officeDocument/2006/relationships/hyperlink" Target="consultantplus://offline/ref=9F491D6D3952B17A8AA649F59C69FA555AB70CE3791611D944F13561047F4A6107302D9E32B07A77056C49A5A9P3i5L" TargetMode = "External"/>
	<Relationship Id="rId31" Type="http://schemas.openxmlformats.org/officeDocument/2006/relationships/hyperlink" Target="consultantplus://offline/ref=9F491D6D3952B17A8AA649F59C69FA555AB70CE3791611D944F13561047F4A6107302D9E32B07A77056C49A5A9P3i5L" TargetMode = "External"/>
	<Relationship Id="rId32" Type="http://schemas.openxmlformats.org/officeDocument/2006/relationships/hyperlink" Target="consultantplus://offline/ref=9F491D6D3952B17A8AA649F59C69FA555AB70CE3791611D944F13561047F4A6107302D9E32B07A77056C49A5A9P3i5L" TargetMode = "External"/>
	<Relationship Id="rId33" Type="http://schemas.openxmlformats.org/officeDocument/2006/relationships/hyperlink" Target="consultantplus://offline/ref=9F491D6D3952B17A8AA649F59C69FA555ABF08E7741B11D944F13561047F4A611530759230B5637201791FF4EF6354B09F39DAC0BF7AB3F4P0iCL" TargetMode = "External"/>
	<Relationship Id="rId34" Type="http://schemas.openxmlformats.org/officeDocument/2006/relationships/hyperlink" Target="consultantplus://offline/ref=9F491D6D3952B17A8AA649F59C69FA555ABF08E7741B11D944F13561047F4A611530759139BD6F2351361EA8A93347B29F39D8C5A3P7iB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18.01.2018 N 5/ОД
"Об утверждении плана-графика закупок товаров, работ, услуг для обеспечения нужд Министерства по туризму и народным художественным промыслам Республики Дагестан на 2018 финансовый год"</dc:title>
  <dcterms:created xsi:type="dcterms:W3CDTF">2023-05-25T11:34:15Z</dcterms:created>
</cp:coreProperties>
</file>