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18.01.2018 N 3/ОД</w:t>
              <w:br/>
              <w:t xml:space="preserve">"Об утверждении плана закупок товаров, работ, услуг для обеспечения нужд Министерства по туризму и народным художественным промыслам на 2018 финансовый год"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18 января 2018 г. N 3/ОД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ПЛАНА ЗАКУПОК ТОВАРОВ, РАБОТ, УСЛУГ</w:t>
      </w:r>
    </w:p>
    <w:p>
      <w:pPr>
        <w:pStyle w:val="2"/>
        <w:jc w:val="center"/>
      </w:pPr>
      <w:r>
        <w:rPr>
          <w:sz w:val="20"/>
        </w:rPr>
        <w:t xml:space="preserve">ДЛЯ ОБЕСПЕЧЕНИЯ НУЖД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НА 2018 ФИНАНСОВЫЙ ГОД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7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<w:r>
          <w:rPr>
            <w:sz w:val="20"/>
            <w:color w:val="0000ff"/>
          </w:rPr>
          <w:t xml:space="preserve">статьи 17</w:t>
        </w:r>
      </w:hyperlink>
      <w:r>
        <w:rPr>
          <w:sz w:val="20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3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закупок товаров, работ, услуг для обеспечения нужд Министерства по туризму и народным художественным промыслам на 2018 финансовый год в соответствии с приложением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Утвержденный </w:t>
      </w:r>
      <w:hyperlink w:history="0" w:anchor="P33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закупок разместить в установленный Федеральным </w:t>
      </w:r>
      <w:hyperlink w:history="0" r:id="rId8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N 44-ФЗ от 5 апреля 2013 года срок в единой информационной системе в сфере закупок в течение 3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В.В.Демченко.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Приказ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0"/>
        <w:outlineLvl w:val="1"/>
        <w:jc w:val="center"/>
      </w:pPr>
      <w:r>
        <w:rPr>
          <w:sz w:val="20"/>
        </w:rPr>
        <w:t xml:space="preserve">ПЛАН</w:t>
      </w:r>
    </w:p>
    <w:p>
      <w:pPr>
        <w:pStyle w:val="0"/>
        <w:jc w:val="center"/>
      </w:pPr>
      <w:r>
        <w:rPr>
          <w:sz w:val="20"/>
        </w:rPr>
        <w:t xml:space="preserve">ЗАКУПОК ТОВАРОВ, РАБОТ, УСЛУГ ДЛЯ ОБЕСПЕЧЕНИЯ НУЖД СУБЪЕКТА</w:t>
      </w:r>
    </w:p>
    <w:p>
      <w:pPr>
        <w:pStyle w:val="0"/>
        <w:jc w:val="center"/>
      </w:pPr>
      <w:r>
        <w:rPr>
          <w:sz w:val="20"/>
        </w:rPr>
        <w:t xml:space="preserve">РОССИЙСКОЙ ФЕДЕРАЦИИ И МУНИЦИПАЛЬНЫХ НУЖД НА 2018</w:t>
      </w:r>
    </w:p>
    <w:p>
      <w:pPr>
        <w:pStyle w:val="0"/>
        <w:jc w:val="center"/>
      </w:pPr>
      <w:r>
        <w:rPr>
          <w:sz w:val="20"/>
        </w:rPr>
        <w:t xml:space="preserve">ФИНАНСОВЫЙ ГОД И НА ПЛАНОВЫЙ ПЕРИОД 2019 И 2020 ГОДОВ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3118"/>
        <w:gridCol w:w="1417"/>
        <w:gridCol w:w="1417"/>
      </w:tblGrid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11.01.2018</w:t>
            </w:r>
          </w:p>
        </w:tc>
      </w:tr>
      <w:tr>
        <w:tc>
          <w:tcPr>
            <w:tcW w:w="294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по туризму и народным художественным промыслам Республики Дагестан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ОКПО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86087341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ИНН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0571007297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057101001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Организационно-правовая форма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государственные казенные учреждения субъектов Российской Федерации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</w:t>
            </w:r>
            <w:hyperlink w:history="0" r:id="rId9" w:tooltip="&quot;ОК 028-2012. Общероссийский классификатор организационно-правовых форм&quot; (утв. Приказом Росстандарта от 16.10.2012 N 505-ст) (ред. от 12.12.2014) (вместе с &quot;Пояснениями к позициям ОКОПФ&quot;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ОКОПФ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75204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Форма собственности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собственность субъектов Российской Федерации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</w:t>
            </w:r>
            <w:hyperlink w:history="0" r:id="rId10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ОКФС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Место нахождения (адрес), телефон, адрес электронной почты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Российская Федерация, 367000, Дагестан Респ., Махачкала г., ул. Магомеда Ярагского, дом 71 / корпус А, 8 (8722) 55-49-69, dagtourism@e-dag.ru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</w:t>
            </w:r>
            <w:hyperlink w:history="0" r:id="rId11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600/2023) {КонсультантПлюс}">
              <w:r>
                <w:rPr>
                  <w:sz w:val="20"/>
                  <w:color w:val="0000ff"/>
                </w:rPr>
                <w:t xml:space="preserve">ОКТМО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82701000</w:t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ОКПО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Место нахождения (адрес), телефон, адрес электронной почты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</w:t>
            </w:r>
            <w:hyperlink w:history="0" r:id="rId12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600/2023) {КонсультантПлюс}">
              <w:r>
                <w:rPr>
                  <w:sz w:val="20"/>
                  <w:color w:val="0000ff"/>
                </w:rPr>
                <w:t xml:space="preserve">ОКТМО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82701000</w:t>
            </w:r>
          </w:p>
        </w:tc>
      </w:tr>
      <w:tr>
        <w:tc>
          <w:tcPr>
            <w:tcW w:w="294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Вид документа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базовый (0)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внесения изменений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(базовый - "0", измененный - "1" и далее в порядке возрастания)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рубль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ОКЕИ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hyperlink w:history="0" r:id="rId13" w:tooltip="&quot;ОК 015-94 (МК 002-97). Общероссийский классификатор единиц измерения&quot; (утв. Постановлением Госстандарта России от 26.12.1994 N 366) (ред. от 13.10.2017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383</w:t>
              </w:r>
            </w:hyperlink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268"/>
        <w:gridCol w:w="1701"/>
        <w:gridCol w:w="1417"/>
        <w:gridCol w:w="1757"/>
        <w:gridCol w:w="1474"/>
        <w:gridCol w:w="964"/>
        <w:gridCol w:w="964"/>
        <w:gridCol w:w="850"/>
        <w:gridCol w:w="850"/>
        <w:gridCol w:w="850"/>
        <w:gridCol w:w="1587"/>
        <w:gridCol w:w="1701"/>
        <w:gridCol w:w="1247"/>
        <w:gridCol w:w="124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код закупки</w:t>
            </w:r>
          </w:p>
        </w:tc>
        <w:tc>
          <w:tcPr>
            <w:gridSpan w:val="2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Цель осуществления закупки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объекта закупки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gridSpan w:val="5"/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(периодичность) осуществления планируемых закупок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Наличие сведений о закупках в соответствии с </w:t>
            </w:r>
            <w:hyperlink w:history="0" r:id="rId16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пунктом 7 части 2 статьи 17</w:t>
              </w:r>
            </w:hyperlink>
            <w:r>
              <w:rPr>
                <w:sz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об обязательном общественном обсуждении ("да" или "нет")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внесения изменений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государственной программы субъекта Российской Федерации (в том числе муниципальной программы) либо непрограмные направления деятельности (функции, полномочия)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ожидаемый результат реализации мероприятия государственной программы субъекта Российской Федерации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gridSpan w:val="4"/>
            <w:tcW w:w="3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планируемые платежи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текущий финансовый год</w:t>
            </w:r>
          </w:p>
        </w:tc>
        <w:tc>
          <w:tcPr>
            <w:gridSpan w:val="2"/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плановый период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последующие годы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первый год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182057100729705710100100080008424244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прочие услуги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 по обеспечению общественной безопасности, безопасности и сохранности имущества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31.12.2018,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182057100729705710100100050008121244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работы по содержанию имущества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уборке помещения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30.06.2018,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182057100729705710100100040003514244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коммунальные услуги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поставке электрической энергии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01.01.2018 по 31.12.2018,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182057100729705710100100020006209242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прочие услуги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сопровождению информационно-правовых систем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31.05.2018,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182057100729705710100100010006110242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услуги связи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телефонной связи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09.01.2018 по 31.03.2018,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182057100729705710100100070002823244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увеличение стоимости материальных запасов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расходных материалов для оргтехники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30.11.2018,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182057100729705710100100060001712244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увеличение стоимости материальных запасов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офисной бумаги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30.06.2018,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182057100729705710100100030000000242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  <w:t xml:space="preserve">увеличение стоимости ОС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компьютеров в сборе и оргтехники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10.01.2018 по 31.10.2018,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182057100729705710100100090000000242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товары, работы или услуги на сумму, не превышающую 100 тыс. руб. (</w:t>
            </w:r>
            <w:hyperlink w:history="0" r:id="rId17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4 ч. 1 ст. 93</w:t>
              </w:r>
            </w:hyperlink>
            <w:r>
              <w:rPr>
                <w:sz w:val="20"/>
              </w:rPr>
              <w:t xml:space="preserve">) Федерального закона N 44-ФЗ)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срок осуществления закупки с 01.01.2018 по 31.01.2018,</w:t>
            </w:r>
          </w:p>
          <w:p>
            <w:pPr>
              <w:pStyle w:val="0"/>
            </w:pPr>
            <w:r>
              <w:rPr>
                <w:sz w:val="20"/>
              </w:rPr>
              <w:t xml:space="preserve">согласно договорам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18205710072970571010010100000000244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1470,00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1470,00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6"/>
            <w:tcW w:w="9127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по коду бюджетной классификации 94101139980020000244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9127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по коду бюджетной классификации 94101139980020000242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9127" w:type="dxa"/>
          </w:tcPr>
          <w:p>
            <w:pPr>
              <w:pStyle w:val="0"/>
            </w:pPr>
            <w:r>
              <w:rPr>
                <w:sz w:val="20"/>
              </w:rPr>
              <w:t xml:space="preserve">Итого для осуществления закупок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3400,00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51"/>
        <w:gridCol w:w="2551"/>
        <w:gridCol w:w="1417"/>
        <w:gridCol w:w="2551"/>
      </w:tblGrid>
      <w:tr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18 января 2018 г.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Врио начальника отдела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Багандова Аминат Сулеймангаджиевна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ОБОСНОВАНИЕ ЗАКУПОК ТОВАРОВ, РАБОТ И УСЛУГ</w:t>
      </w:r>
    </w:p>
    <w:p>
      <w:pPr>
        <w:pStyle w:val="0"/>
        <w:jc w:val="center"/>
      </w:pPr>
      <w:r>
        <w:rPr>
          <w:sz w:val="20"/>
        </w:rPr>
        <w:t xml:space="preserve">ДЛЯ ОБЕСПЕЧЕНИЯ ГОСУДАРСТВЕННЫХ И МУНИЦИПАЛЬНЫХ</w:t>
      </w:r>
    </w:p>
    <w:p>
      <w:pPr>
        <w:pStyle w:val="0"/>
        <w:jc w:val="center"/>
      </w:pPr>
      <w:r>
        <w:rPr>
          <w:sz w:val="20"/>
        </w:rPr>
        <w:t xml:space="preserve">НУЖД ПРИ ФОРМИРОВАНИИ И УТВЕРЖДЕНИИ ПЛАНА ЗАКУПОК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9"/>
        <w:gridCol w:w="1505"/>
        <w:gridCol w:w="850"/>
      </w:tblGrid>
      <w:tr>
        <w:tc>
          <w:tcPr>
            <w:tcW w:w="5499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Вид документа (базовый (0), измененный (порядковый код изменения))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базовый (0)</w:t>
            </w:r>
          </w:p>
        </w:tc>
        <w:tc>
          <w:tcPr>
            <w:tcW w:w="150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изменения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551"/>
        <w:gridCol w:w="1701"/>
        <w:gridCol w:w="1701"/>
        <w:gridCol w:w="2268"/>
        <w:gridCol w:w="2268"/>
        <w:gridCol w:w="226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код закупки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объекта и (или) объектов закупки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Полное наименование, дата принятия и номер утвержденных в соответствии со </w:t>
            </w:r>
            <w:hyperlink w:history="0" r:id="rId18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19</w:t>
              </w:r>
            </w:hyperlink>
            <w:r>
              <w:rPr>
                <w:sz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182057100729705710100100080008424244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 по обеспечению общественной безопасности, безопасности и сохранности имущества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 N 146/ОД от 2017.08.24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182057100729705710100100050008121244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уборке помещения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 N 146/ОД от 2017.08.24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182057100729705710100100040003514244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поставке электрической энергии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 N 146/ОД от 2017.08.24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182057100729705710100100020006209242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сопровождению информационно-правовых систем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 внесении изменений в приказ Министерства по туризму и народным художественным промыслам Республики Дагестан от 24.08.2017 N 146/ОД" N 146/ОД от 2017.08.24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182057100729705710100100010006110242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телефонной связи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r:id="rId19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1 ч. 1 ст. 93</w:t>
              </w:r>
            </w:hyperlink>
            <w:r>
              <w:rPr>
                <w:sz w:val="20"/>
              </w:rPr>
              <w:t xml:space="preserve"> ФЗ-44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Минтуризма и НХП" N 12-ОД от 2017.03.22, приказ "О внесении изменений в приказ Министерства по туризму и народным художественным промыслам Республики Дагестан от 24.08.2017 N 146/ОД" N 12-ОД, 146/ОД от 2017.08.24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182057100729705710100100070002823244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расходных материалов для оргтехники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 N 12-ОД от 2017.03.22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182057100729705710100100060001712244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офисной бумаги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 N 12-ОД от 2017.03.22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182057100729705710100100030000000242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компьютеров в сборе и оргтехники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об утверждении нормативных затрат на обеспечение функций Министерства по туризму и народным художественным промыслам РД художественным промыслам Республики Дагестан от 24.08.2017 N 146/ОД" N 12/ОД от 2017.03.22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182057100729705710100100090000000242</w:t>
            </w:r>
          </w:p>
          <w:p>
            <w:pPr>
              <w:pStyle w:val="0"/>
            </w:pPr>
            <w:r>
              <w:rPr>
                <w:sz w:val="20"/>
              </w:rPr>
              <w:t xml:space="preserve">182057100729705710100100100000000244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товары, работы или услуги на сумму, не превышающую 100 тыс. руб. (</w:t>
            </w:r>
            <w:hyperlink w:history="0" r:id="rId20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4 ч. 1 ст. 93</w:t>
              </w:r>
            </w:hyperlink>
            <w:r>
              <w:rPr>
                <w:sz w:val="20"/>
              </w:rPr>
              <w:t xml:space="preserve"> Федерального закона N 44-ФЗ)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функций учреждения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РД", приказ "О внесении изменений в приказ Министерства по туризму и народным художественным промыслам Республики Дагестан"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 РД" приказ "О внесении изменений в приказ Министерства по туризму и народным художественным промыслам Республики Дагестан N 12-ОД" N 146/ОД от 2017.03.22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Закавова Рабият Ахмедовна, врио министра __________ 18 января 2018 г.</w:t>
      </w:r>
    </w:p>
    <w:p>
      <w:pPr>
        <w:pStyle w:val="1"/>
        <w:jc w:val="both"/>
      </w:pPr>
      <w:r>
        <w:rPr>
          <w:sz w:val="20"/>
        </w:rPr>
        <w:t xml:space="preserve">    (Ф.И.О., должность руководителя</w:t>
      </w:r>
    </w:p>
    <w:p>
      <w:pPr>
        <w:pStyle w:val="1"/>
        <w:jc w:val="both"/>
      </w:pPr>
      <w:r>
        <w:rPr>
          <w:sz w:val="20"/>
        </w:rPr>
        <w:t xml:space="preserve">    (уполномоченного должностного лица)         (подпись)       (дата</w:t>
      </w:r>
    </w:p>
    <w:p>
      <w:pPr>
        <w:pStyle w:val="1"/>
        <w:jc w:val="both"/>
      </w:pPr>
      <w:r>
        <w:rPr>
          <w:sz w:val="20"/>
        </w:rPr>
        <w:t xml:space="preserve">    заказчика)                                              (утверждения)</w:t>
      </w:r>
    </w:p>
    <w:p>
      <w:pPr>
        <w:pStyle w:val="1"/>
        <w:jc w:val="both"/>
      </w:pPr>
      <w:r>
        <w:rPr>
          <w:sz w:val="20"/>
        </w:rPr>
        <w:t xml:space="preserve">    Багандова Аминат Сулеймангаджиевна       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    (Ф.И.О.  ответственного исполнителя)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М.П.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4"/>
      <w:headerReference w:type="first" r:id="rId14"/>
      <w:footerReference w:type="default" r:id="rId15"/>
      <w:footerReference w:type="first" r:id="rId15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18.01.2018 N 3/ОД</w:t>
            <w:br/>
            <w:t>"Об утверждении плана закупок товаров, работ, услуг для обеспечения нужд Минис...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18.01.2018 N 3/ОД</w:t>
            <w:br/>
            <w:t>"Об утверждении плана закупок товаров, работ, услуг для обеспечения нужд Минис...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E73251B81A67C6BBA83618428CD9D92EA9D175BC1B22A2E519E1948925C9CD14D5B9CD4D33573CDD1A8344D4258493D35663C2526012E6DI5jDL" TargetMode = "External"/>
	<Relationship Id="rId8" Type="http://schemas.openxmlformats.org/officeDocument/2006/relationships/hyperlink" Target="consultantplus://offline/ref=5E73251B81A67C6BBA83618428CD9D92EA9D175BC1B22A2E519E1948925C9CD15F5BC4D8D1306CCEDCBD621C04I0jEL" TargetMode = "External"/>
	<Relationship Id="rId9" Type="http://schemas.openxmlformats.org/officeDocument/2006/relationships/hyperlink" Target="consultantplus://offline/ref=5E73251B81A67C6BBA83618428CD9D92E992195ACFBA2A2E519E1948925C9CD15F5BC4D8D1306CCEDCBD621C04I0jEL" TargetMode = "External"/>
	<Relationship Id="rId10" Type="http://schemas.openxmlformats.org/officeDocument/2006/relationships/hyperlink" Target="consultantplus://offline/ref=5E73251B81A67C6BBA83618428CD9D92E996195ACAB82A2E519E1948925C9CD14D5B9CD4D33572CED1A8344D4258493D35663C2526012E6DI5jDL" TargetMode = "External"/>
	<Relationship Id="rId11" Type="http://schemas.openxmlformats.org/officeDocument/2006/relationships/hyperlink" Target="consultantplus://offline/ref=5E73251B81A67C6BBA83618428CD9D92E990105FCBBE2A2E519E1948925C9CD15F5BC4D8D1306CCEDCBD621C04I0jEL" TargetMode = "External"/>
	<Relationship Id="rId12" Type="http://schemas.openxmlformats.org/officeDocument/2006/relationships/hyperlink" Target="consultantplus://offline/ref=5E73251B81A67C6BBA83618428CD9D92E990105FCBBE2A2E519E1948925C9CD15F5BC4D8D1306CCEDCBD621C04I0jEL" TargetMode = "External"/>
	<Relationship Id="rId13" Type="http://schemas.openxmlformats.org/officeDocument/2006/relationships/hyperlink" Target="consultantplus://offline/ref=5E73251B81A67C6BBA83618428CD9D92EA9D1958CCBF2A2E519E1948925C9CD14D5B9CD4D3347BCFDFA8344D4258493D35663C2526012E6DI5jDL" TargetMode = "External"/>
	<Relationship Id="rId14" Type="http://schemas.openxmlformats.org/officeDocument/2006/relationships/header" Target="header2.xml"/>
	<Relationship Id="rId15" Type="http://schemas.openxmlformats.org/officeDocument/2006/relationships/footer" Target="footer2.xml"/>
	<Relationship Id="rId16" Type="http://schemas.openxmlformats.org/officeDocument/2006/relationships/hyperlink" Target="consultantplus://offline/ref=5E73251B81A67C6BBA83618428CD9D92EA9D175BC1B22A2E519E1948925C9CD14D5B9CD4D33573CADEA8344D4258493D35663C2526012E6DI5jDL" TargetMode = "External"/>
	<Relationship Id="rId17" Type="http://schemas.openxmlformats.org/officeDocument/2006/relationships/hyperlink" Target="consultantplus://offline/ref=5E73251B81A67C6BBA83618428CD9D92EA9D175BC1B22A2E519E1948925C9CD14D5B9CD7DA3D799A88E7351104085A3F35663E203AI0j0L" TargetMode = "External"/>
	<Relationship Id="rId18" Type="http://schemas.openxmlformats.org/officeDocument/2006/relationships/hyperlink" Target="consultantplus://offline/ref=5E73251B81A67C6BBA83618428CD9D92EA9D175BC1B22A2E519E1948925C9CD14D5B9CD4D33573C9DAA8344D4258493D35663C2526012E6DI5jDL" TargetMode = "External"/>
	<Relationship Id="rId19" Type="http://schemas.openxmlformats.org/officeDocument/2006/relationships/hyperlink" Target="consultantplus://offline/ref=5E73251B81A67C6BBA83618428CD9D92EA9D175BC1B22A2E519E1948925C9CD14D5B9CD4D3347BCBDFA8344D4258493D35663C2526012E6DI5jDL" TargetMode = "External"/>
	<Relationship Id="rId20" Type="http://schemas.openxmlformats.org/officeDocument/2006/relationships/hyperlink" Target="consultantplus://offline/ref=5E73251B81A67C6BBA83618428CD9D92EA9D175BC1B22A2E519E1948925C9CD14D5B9CD7DA3D799A88E7351104085A3F35663E203AI0j0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18.01.2018 N 3/ОД
"Об утверждении плана закупок товаров, работ, услуг для обеспечения нужд Министерства по туризму и народным художественным промыслам на 2018 финансовый год"</dc:title>
  <dcterms:created xsi:type="dcterms:W3CDTF">2023-05-25T11:35:08Z</dcterms:created>
</cp:coreProperties>
</file>