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7954" w14:textId="77777777" w:rsidR="00BC03B2" w:rsidRDefault="00BC03B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BDB6401" w14:textId="77777777" w:rsidR="00BC03B2" w:rsidRDefault="00BC03B2">
      <w:pPr>
        <w:pStyle w:val="ConsPlusNormal"/>
        <w:jc w:val="both"/>
        <w:outlineLvl w:val="0"/>
      </w:pPr>
    </w:p>
    <w:p w14:paraId="2A98680F" w14:textId="77777777" w:rsidR="00BC03B2" w:rsidRDefault="00BC03B2">
      <w:pPr>
        <w:pStyle w:val="ConsPlusTitle"/>
        <w:jc w:val="center"/>
        <w:outlineLvl w:val="0"/>
      </w:pPr>
      <w:r>
        <w:t>ПРАВИТЕЛЬСТВО РЕСПУБЛИКИ ДАГЕСТАН</w:t>
      </w:r>
    </w:p>
    <w:p w14:paraId="33DCDE4B" w14:textId="77777777" w:rsidR="00BC03B2" w:rsidRDefault="00BC03B2">
      <w:pPr>
        <w:pStyle w:val="ConsPlusTitle"/>
        <w:jc w:val="both"/>
      </w:pPr>
    </w:p>
    <w:p w14:paraId="3B48AABA" w14:textId="77777777" w:rsidR="00BC03B2" w:rsidRDefault="00BC03B2">
      <w:pPr>
        <w:pStyle w:val="ConsPlusTitle"/>
        <w:jc w:val="center"/>
      </w:pPr>
      <w:r>
        <w:t>ПОСТАНОВЛЕНИЕ</w:t>
      </w:r>
    </w:p>
    <w:p w14:paraId="6DCA8659" w14:textId="77777777" w:rsidR="00BC03B2" w:rsidRDefault="00BC03B2">
      <w:pPr>
        <w:pStyle w:val="ConsPlusTitle"/>
        <w:jc w:val="center"/>
      </w:pPr>
      <w:r>
        <w:t>от 16 июля 2019 г. N 163</w:t>
      </w:r>
    </w:p>
    <w:p w14:paraId="0D90E9F0" w14:textId="77777777" w:rsidR="00BC03B2" w:rsidRDefault="00BC03B2">
      <w:pPr>
        <w:pStyle w:val="ConsPlusTitle"/>
        <w:jc w:val="both"/>
      </w:pPr>
    </w:p>
    <w:p w14:paraId="0B6B5B5B" w14:textId="77777777" w:rsidR="00BC03B2" w:rsidRDefault="00BC03B2">
      <w:pPr>
        <w:pStyle w:val="ConsPlusTitle"/>
        <w:jc w:val="center"/>
      </w:pPr>
      <w:r>
        <w:t>ОБ УТВЕРЖДЕНИИ ГОСУДАРСТВЕННОЙ ПРОГРАММЫ РЕСПУБЛИКИ ДАГЕСТАН</w:t>
      </w:r>
    </w:p>
    <w:p w14:paraId="309C6A42" w14:textId="77777777" w:rsidR="00BC03B2" w:rsidRDefault="00BC03B2">
      <w:pPr>
        <w:pStyle w:val="ConsPlusTitle"/>
        <w:jc w:val="center"/>
      </w:pPr>
      <w:r>
        <w:t>"РАЗВИТИЕ ТУРИСТСКО-РЕКРЕАЦИОННОГО КОМПЛЕКСА И НАРОДНЫХ</w:t>
      </w:r>
    </w:p>
    <w:p w14:paraId="7BA5224A" w14:textId="77777777" w:rsidR="00BC03B2" w:rsidRDefault="00BC03B2">
      <w:pPr>
        <w:pStyle w:val="ConsPlusTitle"/>
        <w:jc w:val="center"/>
      </w:pPr>
      <w:r>
        <w:t>ХУДОЖЕСТВЕННЫХ ПРОМЫСЛОВ В РЕСПУБЛИКЕ ДАГЕСТАН"</w:t>
      </w:r>
    </w:p>
    <w:p w14:paraId="0921798E" w14:textId="77777777" w:rsidR="00BC03B2" w:rsidRDefault="00BC0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03B2" w14:paraId="1548886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0FC0C" w14:textId="77777777" w:rsidR="00BC03B2" w:rsidRDefault="00BC0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52CB" w14:textId="77777777" w:rsidR="00BC03B2" w:rsidRDefault="00BC0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FF07F1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3E08C5B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487556CD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16.06.2020 </w:t>
            </w:r>
            <w:hyperlink r:id="rId5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19.02.2021 </w:t>
            </w:r>
            <w:hyperlink r:id="rId6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14:paraId="588FC4D9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13.10.2021 </w:t>
            </w:r>
            <w:hyperlink r:id="rId7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29.12.2021 </w:t>
            </w:r>
            <w:hyperlink r:id="rId8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>,</w:t>
            </w:r>
          </w:p>
          <w:p w14:paraId="1E7F9286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29.03.2022 </w:t>
            </w:r>
            <w:hyperlink r:id="rId9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02.08.2022 </w:t>
            </w:r>
            <w:hyperlink r:id="rId10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>,</w:t>
            </w:r>
          </w:p>
          <w:p w14:paraId="1F24E26B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18.01.2023 </w:t>
            </w:r>
            <w:hyperlink r:id="rId11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 xml:space="preserve">, от 01.06.2023 </w:t>
            </w:r>
            <w:hyperlink r:id="rId12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>,</w:t>
            </w:r>
          </w:p>
          <w:p w14:paraId="650EDE23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24.10.2023 </w:t>
            </w:r>
            <w:hyperlink r:id="rId13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28.05.2024 </w:t>
            </w:r>
            <w:hyperlink r:id="rId14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>,</w:t>
            </w:r>
          </w:p>
          <w:p w14:paraId="066CD88F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02.12.2024 </w:t>
            </w:r>
            <w:hyperlink r:id="rId15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 xml:space="preserve">, от 06.05.2025 </w:t>
            </w:r>
            <w:hyperlink r:id="rId16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9262" w14:textId="77777777" w:rsidR="00BC03B2" w:rsidRDefault="00BC03B2">
            <w:pPr>
              <w:pStyle w:val="ConsPlusNormal"/>
            </w:pPr>
          </w:p>
        </w:tc>
      </w:tr>
    </w:tbl>
    <w:p w14:paraId="1AA69ABC" w14:textId="77777777" w:rsidR="00BC03B2" w:rsidRDefault="00BC03B2">
      <w:pPr>
        <w:pStyle w:val="ConsPlusNormal"/>
        <w:jc w:val="both"/>
      </w:pPr>
    </w:p>
    <w:p w14:paraId="048AEFAC" w14:textId="77777777" w:rsidR="00BC03B2" w:rsidRDefault="00BC03B2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14:paraId="61195700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36">
        <w:r>
          <w:rPr>
            <w:color w:val="0000FF"/>
          </w:rPr>
          <w:t>программу</w:t>
        </w:r>
      </w:hyperlink>
      <w:r>
        <w:t xml:space="preserve"> Республики Дагестан "Развитие туристско-рекреационного комплекса и народных художественных промыслов в Республике Дагестан".</w:t>
      </w:r>
    </w:p>
    <w:p w14:paraId="242B79B6" w14:textId="77777777" w:rsidR="00BC03B2" w:rsidRDefault="00BC03B2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 w14:paraId="32E9055F" w14:textId="77777777" w:rsidR="00BC03B2" w:rsidRDefault="00BC03B2">
      <w:pPr>
        <w:pStyle w:val="ConsPlusNormal"/>
        <w:jc w:val="both"/>
      </w:pPr>
      <w:r>
        <w:t xml:space="preserve">(п. 2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РД от 29.12.2021 N 365)</w:t>
      </w:r>
    </w:p>
    <w:p w14:paraId="307FE794" w14:textId="77777777" w:rsidR="00BC03B2" w:rsidRDefault="00BC03B2">
      <w:pPr>
        <w:pStyle w:val="ConsPlusNormal"/>
        <w:jc w:val="both"/>
      </w:pPr>
    </w:p>
    <w:p w14:paraId="35E3D8FB" w14:textId="77777777" w:rsidR="00BC03B2" w:rsidRDefault="00BC03B2">
      <w:pPr>
        <w:pStyle w:val="ConsPlusNormal"/>
        <w:jc w:val="right"/>
      </w:pPr>
      <w:r>
        <w:t>Председатель Правительства</w:t>
      </w:r>
    </w:p>
    <w:p w14:paraId="0107E237" w14:textId="77777777" w:rsidR="00BC03B2" w:rsidRDefault="00BC03B2">
      <w:pPr>
        <w:pStyle w:val="ConsPlusNormal"/>
        <w:jc w:val="right"/>
      </w:pPr>
      <w:r>
        <w:t>Республики Дагестан</w:t>
      </w:r>
    </w:p>
    <w:p w14:paraId="267E00F8" w14:textId="77777777" w:rsidR="00BC03B2" w:rsidRDefault="00BC03B2">
      <w:pPr>
        <w:pStyle w:val="ConsPlusNormal"/>
        <w:jc w:val="right"/>
      </w:pPr>
      <w:r>
        <w:t>А.ЗДУНОВ</w:t>
      </w:r>
    </w:p>
    <w:p w14:paraId="4AF7EB48" w14:textId="77777777" w:rsidR="00BC03B2" w:rsidRDefault="00BC03B2">
      <w:pPr>
        <w:pStyle w:val="ConsPlusNormal"/>
        <w:jc w:val="both"/>
      </w:pPr>
    </w:p>
    <w:p w14:paraId="240A0F8C" w14:textId="77777777" w:rsidR="00BC03B2" w:rsidRDefault="00BC03B2">
      <w:pPr>
        <w:pStyle w:val="ConsPlusNormal"/>
        <w:jc w:val="both"/>
      </w:pPr>
    </w:p>
    <w:p w14:paraId="31033CAF" w14:textId="77777777" w:rsidR="00BC03B2" w:rsidRDefault="00BC03B2">
      <w:pPr>
        <w:pStyle w:val="ConsPlusNormal"/>
        <w:jc w:val="both"/>
      </w:pPr>
    </w:p>
    <w:p w14:paraId="643BE2B5" w14:textId="77777777" w:rsidR="00BC03B2" w:rsidRDefault="00BC03B2">
      <w:pPr>
        <w:pStyle w:val="ConsPlusNormal"/>
        <w:jc w:val="both"/>
      </w:pPr>
    </w:p>
    <w:p w14:paraId="6875317D" w14:textId="77777777" w:rsidR="00BC03B2" w:rsidRDefault="00BC03B2">
      <w:pPr>
        <w:pStyle w:val="ConsPlusNormal"/>
        <w:jc w:val="both"/>
      </w:pPr>
    </w:p>
    <w:p w14:paraId="72F86C49" w14:textId="77777777" w:rsidR="00BC03B2" w:rsidRDefault="00BC03B2">
      <w:pPr>
        <w:pStyle w:val="ConsPlusNormal"/>
        <w:jc w:val="right"/>
        <w:outlineLvl w:val="0"/>
      </w:pPr>
      <w:r>
        <w:t>Утверждена</w:t>
      </w:r>
    </w:p>
    <w:p w14:paraId="3F5F3198" w14:textId="77777777" w:rsidR="00BC03B2" w:rsidRDefault="00BC03B2">
      <w:pPr>
        <w:pStyle w:val="ConsPlusNormal"/>
        <w:jc w:val="right"/>
      </w:pPr>
      <w:r>
        <w:t>постановлением Правительства</w:t>
      </w:r>
    </w:p>
    <w:p w14:paraId="41FE5E79" w14:textId="77777777" w:rsidR="00BC03B2" w:rsidRDefault="00BC03B2">
      <w:pPr>
        <w:pStyle w:val="ConsPlusNormal"/>
        <w:jc w:val="right"/>
      </w:pPr>
      <w:r>
        <w:t>Республики Дагестан</w:t>
      </w:r>
    </w:p>
    <w:p w14:paraId="567B2205" w14:textId="77777777" w:rsidR="00BC03B2" w:rsidRDefault="00BC03B2">
      <w:pPr>
        <w:pStyle w:val="ConsPlusNormal"/>
        <w:jc w:val="right"/>
      </w:pPr>
      <w:r>
        <w:t>от 16 июля 2019 г. N 163</w:t>
      </w:r>
    </w:p>
    <w:p w14:paraId="4CD50065" w14:textId="77777777" w:rsidR="00BC03B2" w:rsidRDefault="00BC03B2">
      <w:pPr>
        <w:pStyle w:val="ConsPlusNormal"/>
        <w:jc w:val="both"/>
      </w:pPr>
    </w:p>
    <w:p w14:paraId="227CEFB8" w14:textId="77777777" w:rsidR="00BC03B2" w:rsidRDefault="00BC03B2">
      <w:pPr>
        <w:pStyle w:val="ConsPlusTitle"/>
        <w:jc w:val="center"/>
      </w:pPr>
      <w:bookmarkStart w:id="0" w:name="P36"/>
      <w:bookmarkEnd w:id="0"/>
      <w:r>
        <w:t>ГОСУДАРСТВЕННАЯ ПРОГРАММА</w:t>
      </w:r>
    </w:p>
    <w:p w14:paraId="2E053532" w14:textId="77777777" w:rsidR="00BC03B2" w:rsidRDefault="00BC03B2">
      <w:pPr>
        <w:pStyle w:val="ConsPlusTitle"/>
        <w:jc w:val="center"/>
      </w:pPr>
      <w:r>
        <w:t>РЕСПУБЛИКИ ДАГЕСТАН "РАЗВИТИЕ ТУРИСТСКО-РЕКРЕАЦИОННОГО</w:t>
      </w:r>
    </w:p>
    <w:p w14:paraId="18D6805B" w14:textId="77777777" w:rsidR="00BC03B2" w:rsidRDefault="00BC03B2">
      <w:pPr>
        <w:pStyle w:val="ConsPlusTitle"/>
        <w:jc w:val="center"/>
      </w:pPr>
      <w:r>
        <w:t>КОМПЛЕКСА И НАРОДНЫХ ХУДОЖЕСТВЕННЫХ ПРОМЫСЛОВ</w:t>
      </w:r>
    </w:p>
    <w:p w14:paraId="7806D795" w14:textId="77777777" w:rsidR="00BC03B2" w:rsidRDefault="00BC03B2">
      <w:pPr>
        <w:pStyle w:val="ConsPlusTitle"/>
        <w:jc w:val="center"/>
      </w:pPr>
      <w:r>
        <w:t>В РЕСПУБЛИКЕ ДАГЕСТАН"</w:t>
      </w:r>
    </w:p>
    <w:p w14:paraId="398955A2" w14:textId="77777777" w:rsidR="00BC03B2" w:rsidRDefault="00BC0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03B2" w14:paraId="751F739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6EDE8" w14:textId="77777777" w:rsidR="00BC03B2" w:rsidRDefault="00BC0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D71D" w14:textId="77777777" w:rsidR="00BC03B2" w:rsidRDefault="00BC0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A65AB7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F2D69B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4F1FADA8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24.10.2023 </w:t>
            </w:r>
            <w:hyperlink r:id="rId18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28.05.2024 </w:t>
            </w:r>
            <w:hyperlink r:id="rId19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>,</w:t>
            </w:r>
          </w:p>
          <w:p w14:paraId="0D55EC76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02.12.2024 </w:t>
            </w:r>
            <w:hyperlink r:id="rId20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 xml:space="preserve">, от 06.05.2025 </w:t>
            </w:r>
            <w:hyperlink r:id="rId2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29F5" w14:textId="77777777" w:rsidR="00BC03B2" w:rsidRDefault="00BC03B2">
            <w:pPr>
              <w:pStyle w:val="ConsPlusNormal"/>
            </w:pPr>
          </w:p>
        </w:tc>
      </w:tr>
    </w:tbl>
    <w:p w14:paraId="52A27505" w14:textId="77777777" w:rsidR="00BC03B2" w:rsidRDefault="00BC03B2">
      <w:pPr>
        <w:pStyle w:val="ConsPlusNormal"/>
        <w:jc w:val="both"/>
      </w:pPr>
    </w:p>
    <w:p w14:paraId="3D7022C0" w14:textId="77777777" w:rsidR="00BC03B2" w:rsidRDefault="00BC03B2">
      <w:pPr>
        <w:pStyle w:val="ConsPlusTitle"/>
        <w:jc w:val="center"/>
        <w:outlineLvl w:val="1"/>
      </w:pPr>
      <w:r>
        <w:t>Стратегические приоритеты</w:t>
      </w:r>
    </w:p>
    <w:p w14:paraId="11F1E2BD" w14:textId="77777777" w:rsidR="00BC03B2" w:rsidRDefault="00BC03B2">
      <w:pPr>
        <w:pStyle w:val="ConsPlusTitle"/>
        <w:jc w:val="center"/>
      </w:pPr>
      <w:r>
        <w:t>государственной программы Республики Дагестан "Развитие</w:t>
      </w:r>
    </w:p>
    <w:p w14:paraId="07942EFA" w14:textId="77777777" w:rsidR="00BC03B2" w:rsidRDefault="00BC03B2">
      <w:pPr>
        <w:pStyle w:val="ConsPlusTitle"/>
        <w:jc w:val="center"/>
      </w:pPr>
      <w:r>
        <w:t>туристско-рекреационного комплекса и народных художественных</w:t>
      </w:r>
    </w:p>
    <w:p w14:paraId="5ADAD6C7" w14:textId="77777777" w:rsidR="00BC03B2" w:rsidRDefault="00BC03B2">
      <w:pPr>
        <w:pStyle w:val="ConsPlusTitle"/>
        <w:jc w:val="center"/>
      </w:pPr>
      <w:r>
        <w:t>промыслов в Республике Дагестан"</w:t>
      </w:r>
    </w:p>
    <w:p w14:paraId="186E85B5" w14:textId="77777777" w:rsidR="00BC03B2" w:rsidRDefault="00BC03B2">
      <w:pPr>
        <w:pStyle w:val="ConsPlusNormal"/>
        <w:jc w:val="both"/>
      </w:pPr>
    </w:p>
    <w:p w14:paraId="630C3C6E" w14:textId="77777777" w:rsidR="00BC03B2" w:rsidRDefault="00BC03B2">
      <w:pPr>
        <w:pStyle w:val="ConsPlusTitle"/>
        <w:jc w:val="center"/>
        <w:outlineLvl w:val="2"/>
      </w:pPr>
      <w:r>
        <w:t>1. Оценка текущего состояния сферы туризма и народных</w:t>
      </w:r>
    </w:p>
    <w:p w14:paraId="67773355" w14:textId="77777777" w:rsidR="00BC03B2" w:rsidRDefault="00BC03B2">
      <w:pPr>
        <w:pStyle w:val="ConsPlusTitle"/>
        <w:jc w:val="center"/>
      </w:pPr>
      <w:r>
        <w:t>художественных промыслов</w:t>
      </w:r>
    </w:p>
    <w:p w14:paraId="62F928E1" w14:textId="77777777" w:rsidR="00BC03B2" w:rsidRDefault="00BC03B2">
      <w:pPr>
        <w:pStyle w:val="ConsPlusNormal"/>
        <w:jc w:val="both"/>
      </w:pPr>
    </w:p>
    <w:p w14:paraId="0BA23A40" w14:textId="77777777" w:rsidR="00BC03B2" w:rsidRDefault="00BC03B2">
      <w:pPr>
        <w:pStyle w:val="ConsPlusNormal"/>
        <w:ind w:firstLine="540"/>
        <w:jc w:val="both"/>
      </w:pPr>
      <w:r>
        <w:t>Республика Дагестан обладает значительным туристско-рекреационным потенциалом.</w:t>
      </w:r>
    </w:p>
    <w:p w14:paraId="69A15C0D" w14:textId="77777777" w:rsidR="00BC03B2" w:rsidRDefault="00BC03B2">
      <w:pPr>
        <w:pStyle w:val="ConsPlusNormal"/>
        <w:spacing w:before="220"/>
        <w:ind w:firstLine="540"/>
        <w:jc w:val="both"/>
      </w:pPr>
      <w:r>
        <w:t>Природно-климатические условия республики характеризуются комфортным климатом и большим числом солнечных часов (в среднем 2000 часов в году), разнообразием рельефа и богатством флоры и фауны.</w:t>
      </w:r>
    </w:p>
    <w:p w14:paraId="6E553E67" w14:textId="77777777" w:rsidR="00BC03B2" w:rsidRDefault="00BC03B2">
      <w:pPr>
        <w:pStyle w:val="ConsPlusNormal"/>
        <w:spacing w:before="220"/>
        <w:ind w:firstLine="540"/>
        <w:jc w:val="both"/>
      </w:pPr>
      <w:r>
        <w:t>Дагестан имеет самую большую протяженность береговой линии Каспия в пределах России - около 530 км.</w:t>
      </w:r>
    </w:p>
    <w:p w14:paraId="5747F3E5" w14:textId="77777777" w:rsidR="00BC03B2" w:rsidRDefault="00BC03B2">
      <w:pPr>
        <w:pStyle w:val="ConsPlusNormal"/>
        <w:spacing w:before="220"/>
        <w:ind w:firstLine="540"/>
        <w:jc w:val="both"/>
      </w:pPr>
      <w:r>
        <w:t>В Республике имеется примерно 600 водоемов с площадью зеркала более 3 га, около 300 источников минеральных вод, ряд месторождений лечебной грязи, рассредоточенных по всей территории.</w:t>
      </w:r>
    </w:p>
    <w:p w14:paraId="7E648968" w14:textId="77777777" w:rsidR="00BC03B2" w:rsidRDefault="00BC03B2">
      <w:pPr>
        <w:pStyle w:val="ConsPlusNormal"/>
        <w:spacing w:before="220"/>
        <w:ind w:firstLine="540"/>
        <w:jc w:val="both"/>
      </w:pPr>
      <w:r>
        <w:t>В Дагестане насчитывается 23 вершины, высота которых превышает 4000 м. На территории Южного Дагестана расположен уникальный горный комплекс, представляющий большой интерес для альпинистов (Шалбуздаг - 4142 м, Базардюзи - 4466 м и Ярыдаг - 4100 м над уровнем моря).</w:t>
      </w:r>
    </w:p>
    <w:p w14:paraId="71F8463A" w14:textId="77777777" w:rsidR="00BC03B2" w:rsidRDefault="00BC03B2">
      <w:pPr>
        <w:pStyle w:val="ConsPlusNormal"/>
        <w:spacing w:before="220"/>
        <w:ind w:firstLine="540"/>
        <w:jc w:val="both"/>
      </w:pPr>
      <w:r>
        <w:t>В Республике Дагестан расположены 6262 тыс. памятников истории и культуры (из них 1951 - федерального значения), три исторических города (Махачкала, Дербент, Кизляр), ряд объектов духовно-религиозного наследия.</w:t>
      </w:r>
    </w:p>
    <w:p w14:paraId="5CAB0B31" w14:textId="77777777" w:rsidR="00BC03B2" w:rsidRDefault="00BC03B2">
      <w:pPr>
        <w:pStyle w:val="ConsPlusNormal"/>
        <w:spacing w:before="220"/>
        <w:ind w:firstLine="540"/>
        <w:jc w:val="both"/>
      </w:pPr>
      <w:r>
        <w:t>Таким образом, Республика Дагестан имеет высокий потенциал развития туристско-рекреационного комплекса. Используя уникальные природно-климатические и историко-культурные ресурсы, в республике можно создать мощный комплекс объектов туристско-рекреационной сферы. По оценкам экспертов, потенциал отрасли (рекреационная емкость) составляет более 2,5 млн туристов в год.</w:t>
      </w:r>
    </w:p>
    <w:p w14:paraId="28D934D6" w14:textId="77777777" w:rsidR="00BC03B2" w:rsidRDefault="00BC03B2">
      <w:pPr>
        <w:pStyle w:val="ConsPlusNormal"/>
        <w:spacing w:before="220"/>
        <w:ind w:firstLine="540"/>
        <w:jc w:val="both"/>
      </w:pPr>
      <w:r>
        <w:t>В 2022 году число мест размещения туристов составило 25,797 тыс. койко-мест. В 2010 - 2022 годах рост числа мест размещения составил 59,1 проц., в основном за счет увеличения числа гостиниц. Внутренний поток туристов в 2022 году составил 1560 тыс. человек, то есть вырос по сравнению с 2010 годом в 7,1 раза (219,2 тыс. человек в 2010 году). Существенная разница объясняется увеличением существующих мощностей туристско-рекреационного комплекса.</w:t>
      </w:r>
    </w:p>
    <w:p w14:paraId="2FCCCE02" w14:textId="77777777" w:rsidR="00BC03B2" w:rsidRDefault="00BC03B2">
      <w:pPr>
        <w:pStyle w:val="ConsPlusNormal"/>
        <w:spacing w:before="220"/>
        <w:ind w:firstLine="540"/>
        <w:jc w:val="both"/>
      </w:pPr>
      <w:r>
        <w:t>Серьезные ограничения в развитии туристско-рекреационного комплекса обусловлены отставанием материально-технической базы и инфраструктуры от международных стандартов, недостаточным уровнем сервиса, комфортности и качества туристских и рекреационных услуг.</w:t>
      </w:r>
    </w:p>
    <w:p w14:paraId="5F07FB84" w14:textId="77777777" w:rsidR="00BC03B2" w:rsidRDefault="00BC03B2">
      <w:pPr>
        <w:pStyle w:val="ConsPlusNormal"/>
        <w:spacing w:before="220"/>
        <w:ind w:firstLine="540"/>
        <w:jc w:val="both"/>
      </w:pPr>
      <w:r>
        <w:t>Народные художественные промыслы являются важнейшей частью национальной культуры, духовным наследием народов Дагестана и представляют одну из развитых форм народного творчества. Исторически народные художественные промыслы в республике сформировались как значимая отрасль материального производства, обеспечивающая занятость населения в основном в горных и предгорных районах республики.</w:t>
      </w:r>
    </w:p>
    <w:p w14:paraId="5048DA28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Вместе с тем в сфере народных художественных промыслов республики сохраняются негативные тенденции: сокращение количества организаций народных художественных промыслов и численности работающих в них, низкий уровень рентабельности производства и заработной платы.</w:t>
      </w:r>
    </w:p>
    <w:p w14:paraId="15E61D41" w14:textId="77777777" w:rsidR="00BC03B2" w:rsidRDefault="00BC03B2">
      <w:pPr>
        <w:pStyle w:val="ConsPlusNormal"/>
        <w:spacing w:before="220"/>
        <w:ind w:firstLine="540"/>
        <w:jc w:val="both"/>
      </w:pPr>
      <w:r>
        <w:t>Основными причинами отрицательных тенденций являются:</w:t>
      </w:r>
    </w:p>
    <w:p w14:paraId="37FD0F98" w14:textId="77777777" w:rsidR="00BC03B2" w:rsidRDefault="00BC03B2">
      <w:pPr>
        <w:pStyle w:val="ConsPlusNormal"/>
        <w:spacing w:before="220"/>
        <w:ind w:firstLine="540"/>
        <w:jc w:val="both"/>
      </w:pPr>
      <w:r>
        <w:t>а) недостаток оборотных средств для закупки сырья и материалов;</w:t>
      </w:r>
    </w:p>
    <w:p w14:paraId="024C10EA" w14:textId="77777777" w:rsidR="00BC03B2" w:rsidRDefault="00BC03B2">
      <w:pPr>
        <w:pStyle w:val="ConsPlusNormal"/>
        <w:spacing w:before="220"/>
        <w:ind w:firstLine="540"/>
        <w:jc w:val="both"/>
      </w:pPr>
      <w:r>
        <w:t>б) высокая степень износа технической базы предприятий народных художественных промыслов;</w:t>
      </w:r>
    </w:p>
    <w:p w14:paraId="3B319A8E" w14:textId="77777777" w:rsidR="00BC03B2" w:rsidRDefault="00BC03B2">
      <w:pPr>
        <w:pStyle w:val="ConsPlusNormal"/>
        <w:spacing w:before="220"/>
        <w:ind w:firstLine="540"/>
        <w:jc w:val="both"/>
      </w:pPr>
      <w:r>
        <w:t>в) отсутствие инфраструктурной поддержки народных художественных промыслов;</w:t>
      </w:r>
    </w:p>
    <w:p w14:paraId="7903003E" w14:textId="77777777" w:rsidR="00BC03B2" w:rsidRDefault="00BC03B2">
      <w:pPr>
        <w:pStyle w:val="ConsPlusNormal"/>
        <w:spacing w:before="220"/>
        <w:ind w:firstLine="540"/>
        <w:jc w:val="both"/>
      </w:pPr>
      <w:r>
        <w:t>г) низкий спрос на изделия народных художественных промыслов;</w:t>
      </w:r>
    </w:p>
    <w:p w14:paraId="032D4662" w14:textId="77777777" w:rsidR="00BC03B2" w:rsidRDefault="00BC03B2">
      <w:pPr>
        <w:pStyle w:val="ConsPlusNormal"/>
        <w:spacing w:before="220"/>
        <w:ind w:firstLine="540"/>
        <w:jc w:val="both"/>
      </w:pPr>
      <w:r>
        <w:t>д) недостаточность оказываемых мер государственной поддержки народных художественных промыслов.</w:t>
      </w:r>
    </w:p>
    <w:p w14:paraId="7AF1DAD1" w14:textId="77777777" w:rsidR="00BC03B2" w:rsidRDefault="00BC03B2">
      <w:pPr>
        <w:pStyle w:val="ConsPlusNormal"/>
        <w:spacing w:before="220"/>
        <w:ind w:firstLine="540"/>
        <w:jc w:val="both"/>
      </w:pPr>
      <w:r>
        <w:t>Большая часть проблем туристской отрасли и народных художественных промыслов носит системный характер и отражает общие тенденции социально-экономической и политической ситуации в регионе.</w:t>
      </w:r>
    </w:p>
    <w:p w14:paraId="2B646D21" w14:textId="77777777" w:rsidR="00BC03B2" w:rsidRDefault="00BC03B2">
      <w:pPr>
        <w:pStyle w:val="ConsPlusNormal"/>
        <w:spacing w:before="220"/>
        <w:ind w:firstLine="540"/>
        <w:jc w:val="both"/>
      </w:pPr>
      <w:r>
        <w:t>Также учитывая то, что в народных художественных промыслах используется в основном малопроизводительный ручной творческий труд мастеров, оборачиваемость финансовых средств значительно ниже, чем в других в отраслях, сами производимые изделия не являются товарами широкого потребления и предназначены в основном для удовлетворения эстетических потребностей населения, народные художественные промыслы нуждаются в государственной поддержке в рамках данной Программы.</w:t>
      </w:r>
    </w:p>
    <w:p w14:paraId="46BB5671" w14:textId="77777777" w:rsidR="00BC03B2" w:rsidRDefault="00BC03B2">
      <w:pPr>
        <w:pStyle w:val="ConsPlusNormal"/>
        <w:spacing w:before="220"/>
        <w:ind w:firstLine="540"/>
        <w:jc w:val="both"/>
      </w:pPr>
      <w:r>
        <w:t>Программа направлена на создание условий для развития туристско-рекреационного комплекса путем воздействия на институциональные, инвестиционные, инфраструктурные, кадровые, научно-исследовательские и рыночные факторы развития туристско-рекреационного комплекса, сохранение и развитие народных художественных промыслов.</w:t>
      </w:r>
    </w:p>
    <w:p w14:paraId="1BF00385" w14:textId="77777777" w:rsidR="00BC03B2" w:rsidRDefault="00BC03B2">
      <w:pPr>
        <w:pStyle w:val="ConsPlusNormal"/>
        <w:jc w:val="both"/>
      </w:pPr>
    </w:p>
    <w:p w14:paraId="61C3D051" w14:textId="77777777" w:rsidR="00BC03B2" w:rsidRDefault="00BC03B2">
      <w:pPr>
        <w:pStyle w:val="ConsPlusTitle"/>
        <w:jc w:val="center"/>
        <w:outlineLvl w:val="2"/>
      </w:pPr>
      <w:r>
        <w:t>2. Описание приоритетов и целей государственной политики</w:t>
      </w:r>
    </w:p>
    <w:p w14:paraId="301BACD0" w14:textId="77777777" w:rsidR="00BC03B2" w:rsidRDefault="00BC03B2">
      <w:pPr>
        <w:pStyle w:val="ConsPlusTitle"/>
        <w:jc w:val="center"/>
      </w:pPr>
      <w:r>
        <w:t>в сферах туризма и народных художественных промыслов</w:t>
      </w:r>
    </w:p>
    <w:p w14:paraId="30C164EE" w14:textId="77777777" w:rsidR="00BC03B2" w:rsidRDefault="00BC03B2">
      <w:pPr>
        <w:pStyle w:val="ConsPlusNormal"/>
        <w:jc w:val="center"/>
      </w:pPr>
    </w:p>
    <w:p w14:paraId="0649CF3D" w14:textId="77777777" w:rsidR="00BC03B2" w:rsidRDefault="00BC03B2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14:paraId="58A0034B" w14:textId="77777777" w:rsidR="00BC03B2" w:rsidRDefault="00BC03B2">
      <w:pPr>
        <w:pStyle w:val="ConsPlusNormal"/>
        <w:jc w:val="center"/>
      </w:pPr>
      <w:r>
        <w:t>от 06.05.2025 N 153)</w:t>
      </w:r>
    </w:p>
    <w:p w14:paraId="0DAB2D90" w14:textId="77777777" w:rsidR="00BC03B2" w:rsidRDefault="00BC03B2">
      <w:pPr>
        <w:pStyle w:val="ConsPlusNormal"/>
        <w:jc w:val="both"/>
      </w:pPr>
    </w:p>
    <w:p w14:paraId="7AFFB491" w14:textId="77777777" w:rsidR="00BC03B2" w:rsidRDefault="00BC03B2">
      <w:pPr>
        <w:pStyle w:val="ConsPlusNormal"/>
        <w:ind w:firstLine="540"/>
        <w:jc w:val="both"/>
      </w:pPr>
      <w:r>
        <w:t xml:space="preserve">Приоритеты и цели реализации Программы на среднесрочный период сформированы в соответствии с </w:t>
      </w:r>
      <w:hyperlink r:id="rId23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(далее - Указ), в котором определены национальные цели развития Российской Федерации на период до 2030 года и на перспективу до 2036 года.</w:t>
      </w:r>
    </w:p>
    <w:p w14:paraId="3EBF14EA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Настоящая Программа является инструментом реализации государственной политики в сферах туризма и народных художественных промыслов. Ее приоритеты соответствуют стратегическим приоритетам </w:t>
      </w:r>
      <w:hyperlink r:id="rId24">
        <w:r>
          <w:rPr>
            <w:color w:val="0000FF"/>
          </w:rPr>
          <w:t>Стратегии</w:t>
        </w:r>
      </w:hyperlink>
      <w:r>
        <w:t xml:space="preserve"> развития туризма в Российской Федерации на период до 2035 года, утвержденной распоряжением Правительства Российской Федерации от 20 сентября 2019 г. N 2129-р, </w:t>
      </w:r>
      <w:hyperlink r:id="rId25">
        <w:r>
          <w:rPr>
            <w:color w:val="0000FF"/>
          </w:rPr>
          <w:t>Стратегии</w:t>
        </w:r>
      </w:hyperlink>
      <w:r>
        <w:t xml:space="preserve"> развития туризма на территории Северо-Кавказского федерального округа до 2035 года, утвержденной распоряжением Правительства Российской Федерации от 7 марта 2019 г. N 369-р, </w:t>
      </w:r>
      <w:hyperlink r:id="rId26">
        <w:r>
          <w:rPr>
            <w:color w:val="0000FF"/>
          </w:rPr>
          <w:t>Стратегии</w:t>
        </w:r>
      </w:hyperlink>
      <w:r>
        <w:t xml:space="preserve"> государственной культурной политики на период до 2030 года, утвержденной распоряжением Правительства Российской Федерации от 11 сентября 2024 г. N 2501-р, и </w:t>
      </w:r>
      <w:hyperlink r:id="rId27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</w:t>
      </w:r>
      <w:r>
        <w:lastRenderedPageBreak/>
        <w:t>Республики Дагестан на период до 2030 года, утвержденной Законом Республики Дагестан от 12 октября 2022 г. N 70, с учетом уточнения целевых индикаторов на основе отчетных данных федерального статистического наблюдения и прогнозных макроэкономических параметров социально-экономического развития Республики Дагестан.</w:t>
      </w:r>
    </w:p>
    <w:p w14:paraId="439220C3" w14:textId="77777777" w:rsidR="00BC03B2" w:rsidRDefault="00BC03B2">
      <w:pPr>
        <w:pStyle w:val="ConsPlusNormal"/>
        <w:spacing w:before="220"/>
        <w:ind w:firstLine="540"/>
        <w:jc w:val="both"/>
      </w:pPr>
      <w:r>
        <w:t>Национальная цель развития Российской Федерации "Устойчивая и динамичная экономика" достигается путем реализации мероприятий по созданию и развитию качественной туристической, обеспечивающей инфраструктуры, повышению качества предоставляемых услуг, развитию кадровой обеспеченности отрасли туризма, формированию благоприятных условий для развития предпринимательской деятельности в сфере туризма, повышению привлекательности туристско-рекреационного комплекса Республики Дагестан, проведению событийных мероприятий.</w:t>
      </w:r>
    </w:p>
    <w:p w14:paraId="57FFA4D1" w14:textId="77777777" w:rsidR="00BC03B2" w:rsidRDefault="00BC03B2">
      <w:pPr>
        <w:pStyle w:val="ConsPlusNormal"/>
        <w:spacing w:before="220"/>
        <w:ind w:firstLine="540"/>
        <w:jc w:val="both"/>
      </w:pPr>
      <w:r>
        <w:t>Национальная цель "Сохранение населения, укрепление здоровья и повышение благополучия людей, поддержка семьи" достигается путем реализации мероприятий по сохранению и развитию народных художественных промыслов и ремесел.</w:t>
      </w:r>
    </w:p>
    <w:p w14:paraId="0562C6D0" w14:textId="77777777" w:rsidR="00BC03B2" w:rsidRDefault="00BC03B2">
      <w:pPr>
        <w:pStyle w:val="ConsPlusNormal"/>
        <w:jc w:val="both"/>
      </w:pPr>
    </w:p>
    <w:p w14:paraId="3971C7B8" w14:textId="77777777" w:rsidR="00BC03B2" w:rsidRDefault="00BC03B2">
      <w:pPr>
        <w:pStyle w:val="ConsPlusTitle"/>
        <w:jc w:val="center"/>
        <w:outlineLvl w:val="2"/>
      </w:pPr>
      <w:r>
        <w:t>3. Сведения и взаимосвязи со стратегическими приоритетами,</w:t>
      </w:r>
    </w:p>
    <w:p w14:paraId="5D07B37C" w14:textId="77777777" w:rsidR="00BC03B2" w:rsidRDefault="00BC03B2">
      <w:pPr>
        <w:pStyle w:val="ConsPlusTitle"/>
        <w:jc w:val="center"/>
      </w:pPr>
      <w:r>
        <w:t>целями и показателями государственной программы</w:t>
      </w:r>
    </w:p>
    <w:p w14:paraId="0B7D8D7E" w14:textId="77777777" w:rsidR="00BC03B2" w:rsidRDefault="00BC03B2">
      <w:pPr>
        <w:pStyle w:val="ConsPlusTitle"/>
        <w:jc w:val="center"/>
      </w:pPr>
      <w:r>
        <w:t>Российской Федерации "Развитие туризма"</w:t>
      </w:r>
    </w:p>
    <w:p w14:paraId="6AA9CE66" w14:textId="77777777" w:rsidR="00BC03B2" w:rsidRDefault="00BC03B2">
      <w:pPr>
        <w:pStyle w:val="ConsPlusNormal"/>
        <w:jc w:val="center"/>
      </w:pPr>
    </w:p>
    <w:p w14:paraId="0F5FFEAB" w14:textId="77777777" w:rsidR="00BC03B2" w:rsidRDefault="00BC03B2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14:paraId="70B990E7" w14:textId="77777777" w:rsidR="00BC03B2" w:rsidRDefault="00BC03B2">
      <w:pPr>
        <w:pStyle w:val="ConsPlusNormal"/>
        <w:jc w:val="center"/>
      </w:pPr>
      <w:r>
        <w:t>от 06.05.2025 N 153)</w:t>
      </w:r>
    </w:p>
    <w:p w14:paraId="19F8E342" w14:textId="77777777" w:rsidR="00BC03B2" w:rsidRDefault="00BC03B2">
      <w:pPr>
        <w:pStyle w:val="ConsPlusNormal"/>
        <w:jc w:val="both"/>
      </w:pPr>
    </w:p>
    <w:p w14:paraId="7C331FD5" w14:textId="77777777" w:rsidR="00BC03B2" w:rsidRDefault="00BC03B2">
      <w:pPr>
        <w:pStyle w:val="ConsPlusNormal"/>
        <w:ind w:firstLine="540"/>
        <w:jc w:val="both"/>
      </w:pPr>
      <w:r>
        <w:t xml:space="preserve">Согласно </w:t>
      </w:r>
      <w:hyperlink r:id="rId29">
        <w:r>
          <w:rPr>
            <w:color w:val="0000FF"/>
          </w:rPr>
          <w:t>Стратегии</w:t>
        </w:r>
      </w:hyperlink>
      <w:r>
        <w:t xml:space="preserve"> развития туризма в Российской Федерации на период до 2035 года, утвержденной распоряжением Правительства Российской Федерации от 20 сентября 2019 г. N 2129-р, ключевым конкурентным преимуществом развития туризма в Российской Федерации является наличие множества точек притяжения для внутренних и въездных туристов, имеющих в том числе общемировое значение для развития разнообразных видов туризма, ориентированных практически на любые группы потребителей.</w:t>
      </w:r>
    </w:p>
    <w:p w14:paraId="50592BCF" w14:textId="77777777" w:rsidR="00BC03B2" w:rsidRDefault="00BC03B2">
      <w:pPr>
        <w:pStyle w:val="ConsPlusNormal"/>
        <w:spacing w:before="220"/>
        <w:ind w:firstLine="540"/>
        <w:jc w:val="both"/>
      </w:pPr>
      <w:r>
        <w:t>Росту конкурентоспособности и раскрытию потенциала туристского продукта Республики Дагестан будут способствовать:</w:t>
      </w:r>
    </w:p>
    <w:p w14:paraId="07F280BD" w14:textId="77777777" w:rsidR="00BC03B2" w:rsidRDefault="00BC03B2">
      <w:pPr>
        <w:pStyle w:val="ConsPlusNormal"/>
        <w:spacing w:before="220"/>
        <w:ind w:firstLine="540"/>
        <w:jc w:val="both"/>
      </w:pPr>
      <w:r>
        <w:t>повышение уровня качества и безопасности туристской и магистральной инфраструктуры, развитие транспортной доступности;</w:t>
      </w:r>
    </w:p>
    <w:p w14:paraId="7D4192A5" w14:textId="77777777" w:rsidR="00BC03B2" w:rsidRDefault="00BC03B2">
      <w:pPr>
        <w:pStyle w:val="ConsPlusNormal"/>
        <w:spacing w:before="220"/>
        <w:ind w:firstLine="540"/>
        <w:jc w:val="both"/>
      </w:pPr>
      <w:r>
        <w:t>увеличение уровня загрузки и снижение влияния фактора сезонности в использовании туристской инфраструктуры;</w:t>
      </w:r>
    </w:p>
    <w:p w14:paraId="57A3C8CA" w14:textId="77777777" w:rsidR="00BC03B2" w:rsidRDefault="00BC03B2">
      <w:pPr>
        <w:pStyle w:val="ConsPlusNormal"/>
        <w:spacing w:before="220"/>
        <w:ind w:firstLine="540"/>
        <w:jc w:val="both"/>
      </w:pPr>
      <w:r>
        <w:t>повышение доступности актуальной статистической информации в условиях возрастающей потребности в объемах и детализации отраслевых данных со стороны участников туристского рынка и органов власти;</w:t>
      </w:r>
    </w:p>
    <w:p w14:paraId="415AC92C" w14:textId="77777777" w:rsidR="00BC03B2" w:rsidRDefault="00BC03B2">
      <w:pPr>
        <w:pStyle w:val="ConsPlusNormal"/>
        <w:spacing w:before="220"/>
        <w:ind w:firstLine="540"/>
        <w:jc w:val="both"/>
      </w:pPr>
      <w:r>
        <w:t>увеличение инвестиционной привлекательности туристской отрасли, снижение сроков окупаемости, что, в свою очередь, снимет ограничения темпов развития и модернизации туристской инфраструктуры;</w:t>
      </w:r>
    </w:p>
    <w:p w14:paraId="52E46404" w14:textId="77777777" w:rsidR="00BC03B2" w:rsidRDefault="00BC03B2">
      <w:pPr>
        <w:pStyle w:val="ConsPlusNormal"/>
        <w:spacing w:before="220"/>
        <w:ind w:firstLine="540"/>
        <w:jc w:val="both"/>
      </w:pPr>
      <w:r>
        <w:t>повышение уровня сервиса и кадрового обеспечения развития туризма;</w:t>
      </w:r>
    </w:p>
    <w:p w14:paraId="1EDDCECA" w14:textId="77777777" w:rsidR="00BC03B2" w:rsidRDefault="00BC03B2">
      <w:pPr>
        <w:pStyle w:val="ConsPlusNormal"/>
        <w:spacing w:before="220"/>
        <w:ind w:firstLine="540"/>
        <w:jc w:val="both"/>
      </w:pPr>
      <w:r>
        <w:t>развитие цифровых платформ продвижения туристских продуктов и брендов, цифровых средств навигации и формирования туристского продукта;</w:t>
      </w:r>
    </w:p>
    <w:p w14:paraId="3E52CCFC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преодоление ограничений безопасности туристской деятельности, связанных с недостаточной информированностью туристов о рисках, а также с устаревшими требованиями к безопасности отдельных видов туризма, состоянию окружающей среды </w:t>
      </w:r>
      <w:r>
        <w:lastRenderedPageBreak/>
        <w:t>туристских территорий.</w:t>
      </w:r>
    </w:p>
    <w:p w14:paraId="098EC2D5" w14:textId="77777777" w:rsidR="00BC03B2" w:rsidRDefault="00BC03B2">
      <w:pPr>
        <w:pStyle w:val="ConsPlusNormal"/>
        <w:spacing w:before="220"/>
        <w:ind w:firstLine="540"/>
        <w:jc w:val="both"/>
      </w:pPr>
      <w:r>
        <w:t>Реализация указанных инициатив создаст существенные возможности для ускорения развития туризма и увеличения его роли в социально-экономическом развитии Республики Дагестан. Прежде всего, к таким возможностям относятся:</w:t>
      </w:r>
    </w:p>
    <w:p w14:paraId="44D50C57" w14:textId="77777777" w:rsidR="00BC03B2" w:rsidRDefault="00BC03B2">
      <w:pPr>
        <w:pStyle w:val="ConsPlusNormal"/>
        <w:spacing w:before="220"/>
        <w:ind w:firstLine="540"/>
        <w:jc w:val="both"/>
      </w:pPr>
      <w:r>
        <w:t>создание конкурентоспособного туристского продукта;</w:t>
      </w:r>
    </w:p>
    <w:p w14:paraId="3C4750D4" w14:textId="77777777" w:rsidR="00BC03B2" w:rsidRDefault="00BC03B2">
      <w:pPr>
        <w:pStyle w:val="ConsPlusNormal"/>
        <w:spacing w:before="220"/>
        <w:ind w:firstLine="540"/>
        <w:jc w:val="both"/>
      </w:pPr>
      <w:r>
        <w:t>стимулирование спроса и повышение доступности туристского продукта Республики Дагестан на внутреннем и внешнем рынках;</w:t>
      </w:r>
    </w:p>
    <w:p w14:paraId="16F4AC16" w14:textId="77777777" w:rsidR="00BC03B2" w:rsidRDefault="00BC03B2">
      <w:pPr>
        <w:pStyle w:val="ConsPlusNormal"/>
        <w:spacing w:before="220"/>
        <w:ind w:firstLine="540"/>
        <w:jc w:val="both"/>
      </w:pPr>
      <w:r>
        <w:t>обеспечение необходимого разнообразия через формирование туристского продукта с учетом половозрастных, этнических, религиозных и иных особенностей населения.</w:t>
      </w:r>
    </w:p>
    <w:p w14:paraId="437A7E04" w14:textId="77777777" w:rsidR="00BC03B2" w:rsidRDefault="00BC03B2">
      <w:pPr>
        <w:pStyle w:val="ConsPlusNormal"/>
        <w:spacing w:before="220"/>
        <w:ind w:firstLine="540"/>
        <w:jc w:val="both"/>
      </w:pPr>
      <w:r>
        <w:t>Реализация Программы по вышеназванным направлениям позволит сформировать конкурентоспособный, соответствующий международным стандартам туристско-рекреационный комплекс, способствующий развитию экономики региона.</w:t>
      </w:r>
    </w:p>
    <w:p w14:paraId="4D4137DE" w14:textId="77777777" w:rsidR="00BC03B2" w:rsidRDefault="00BC03B2">
      <w:pPr>
        <w:pStyle w:val="ConsPlusNormal"/>
        <w:jc w:val="both"/>
      </w:pPr>
    </w:p>
    <w:p w14:paraId="5A092660" w14:textId="77777777" w:rsidR="00BC03B2" w:rsidRDefault="00BC03B2">
      <w:pPr>
        <w:pStyle w:val="ConsPlusTitle"/>
        <w:jc w:val="center"/>
        <w:outlineLvl w:val="2"/>
      </w:pPr>
      <w:r>
        <w:t>4. Задачи государственного управления, способы их</w:t>
      </w:r>
    </w:p>
    <w:p w14:paraId="2C120BD7" w14:textId="77777777" w:rsidR="00BC03B2" w:rsidRDefault="00BC03B2">
      <w:pPr>
        <w:pStyle w:val="ConsPlusTitle"/>
        <w:jc w:val="center"/>
      </w:pPr>
      <w:r>
        <w:t>эффективного решения в сфере туризма и народных</w:t>
      </w:r>
    </w:p>
    <w:p w14:paraId="4B5CFE36" w14:textId="77777777" w:rsidR="00BC03B2" w:rsidRDefault="00BC03B2">
      <w:pPr>
        <w:pStyle w:val="ConsPlusTitle"/>
        <w:jc w:val="center"/>
      </w:pPr>
      <w:r>
        <w:t>художественных промыслов</w:t>
      </w:r>
    </w:p>
    <w:p w14:paraId="499145EB" w14:textId="77777777" w:rsidR="00BC03B2" w:rsidRDefault="00BC03B2">
      <w:pPr>
        <w:pStyle w:val="ConsPlusNormal"/>
        <w:jc w:val="center"/>
      </w:pPr>
    </w:p>
    <w:p w14:paraId="65341C37" w14:textId="77777777" w:rsidR="00BC03B2" w:rsidRDefault="00BC03B2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14:paraId="1B2B4DA3" w14:textId="77777777" w:rsidR="00BC03B2" w:rsidRDefault="00BC03B2">
      <w:pPr>
        <w:pStyle w:val="ConsPlusNormal"/>
        <w:jc w:val="center"/>
      </w:pPr>
      <w:r>
        <w:t>от 06.05.2025 N 153)</w:t>
      </w:r>
    </w:p>
    <w:p w14:paraId="674E3004" w14:textId="77777777" w:rsidR="00BC03B2" w:rsidRDefault="00BC03B2">
      <w:pPr>
        <w:pStyle w:val="ConsPlusNormal"/>
        <w:jc w:val="both"/>
      </w:pPr>
    </w:p>
    <w:p w14:paraId="3D95066F" w14:textId="77777777" w:rsidR="00BC03B2" w:rsidRDefault="00BC03B2">
      <w:pPr>
        <w:pStyle w:val="ConsPlusNormal"/>
        <w:ind w:firstLine="540"/>
        <w:jc w:val="both"/>
      </w:pPr>
      <w:r>
        <w:t>Программой предусмотрено достижение следующих целей:</w:t>
      </w:r>
    </w:p>
    <w:p w14:paraId="1924A944" w14:textId="77777777" w:rsidR="00BC03B2" w:rsidRDefault="00BC03B2">
      <w:pPr>
        <w:pStyle w:val="ConsPlusNormal"/>
        <w:spacing w:before="220"/>
        <w:ind w:firstLine="540"/>
        <w:jc w:val="both"/>
      </w:pPr>
      <w:r>
        <w:t>обеспечение граждан современной туристской инфраструктурой;</w:t>
      </w:r>
    </w:p>
    <w:p w14:paraId="2E7E607C" w14:textId="77777777" w:rsidR="00BC03B2" w:rsidRDefault="00BC03B2">
      <w:pPr>
        <w:pStyle w:val="ConsPlusNormal"/>
        <w:spacing w:before="220"/>
        <w:ind w:firstLine="540"/>
        <w:jc w:val="both"/>
      </w:pPr>
      <w:r>
        <w:t>создание и внедрение системы поддержки общественных и предпринимательских инициатив, направленных на развитие внутреннего туризма;</w:t>
      </w:r>
    </w:p>
    <w:p w14:paraId="4148332A" w14:textId="77777777" w:rsidR="00BC03B2" w:rsidRDefault="00BC03B2">
      <w:pPr>
        <w:pStyle w:val="ConsPlusNormal"/>
        <w:spacing w:before="220"/>
        <w:ind w:firstLine="540"/>
        <w:jc w:val="both"/>
      </w:pPr>
      <w:r>
        <w:t>создание условий для обеспечения доступности гражданам поездок по Республике Дагестан в условиях комфортной и безопасной транспортной и туристской инфраструктуры;</w:t>
      </w:r>
    </w:p>
    <w:p w14:paraId="09DF9BFE" w14:textId="77777777" w:rsidR="00BC03B2" w:rsidRDefault="00BC03B2">
      <w:pPr>
        <w:pStyle w:val="ConsPlusNormal"/>
        <w:spacing w:before="220"/>
        <w:ind w:firstLine="540"/>
        <w:jc w:val="both"/>
      </w:pPr>
      <w:r>
        <w:t>создание и внедрение цифровых решений, обеспечивающих гражданам доступ к информации о возможностях отдыха внутри республики, а также к туристским цифровым сервисам;</w:t>
      </w:r>
    </w:p>
    <w:p w14:paraId="6270088F" w14:textId="77777777" w:rsidR="00BC03B2" w:rsidRDefault="00BC03B2">
      <w:pPr>
        <w:pStyle w:val="ConsPlusNormal"/>
        <w:spacing w:before="220"/>
        <w:ind w:firstLine="540"/>
        <w:jc w:val="both"/>
      </w:pPr>
      <w:r>
        <w:t>увеличение числа рабочих мест и повышение кадрового потенциала туристской отрасли Республики Дагестан;</w:t>
      </w:r>
    </w:p>
    <w:p w14:paraId="7F053302" w14:textId="77777777" w:rsidR="00BC03B2" w:rsidRDefault="00BC03B2">
      <w:pPr>
        <w:pStyle w:val="ConsPlusNormal"/>
        <w:spacing w:before="220"/>
        <w:ind w:firstLine="540"/>
        <w:jc w:val="both"/>
      </w:pPr>
      <w:r>
        <w:t>сохранение и популяризация традиций, культуры и самобытности народных художественных промыслов и ремесел Республики Дагестан.</w:t>
      </w:r>
    </w:p>
    <w:p w14:paraId="0582C47F" w14:textId="77777777" w:rsidR="00BC03B2" w:rsidRDefault="00BC03B2">
      <w:pPr>
        <w:pStyle w:val="ConsPlusNormal"/>
        <w:spacing w:before="220"/>
        <w:ind w:firstLine="540"/>
        <w:jc w:val="both"/>
      </w:pPr>
      <w:r>
        <w:t>Для достижения целей Программы предусмотрено решение следующих задач:</w:t>
      </w:r>
    </w:p>
    <w:p w14:paraId="04B8FDDA" w14:textId="77777777" w:rsidR="00BC03B2" w:rsidRDefault="00BC03B2">
      <w:pPr>
        <w:pStyle w:val="ConsPlusNormal"/>
        <w:spacing w:before="220"/>
        <w:ind w:firstLine="540"/>
        <w:jc w:val="both"/>
      </w:pPr>
      <w:r>
        <w:t>создание условий для отдыха и оздоровления всех категорий граждан, в том числе инвалидов, людей с ограниченными возможностями здоровья и людей, находящихся в трудной жизненной ситуации;</w:t>
      </w:r>
    </w:p>
    <w:p w14:paraId="47EF5323" w14:textId="77777777" w:rsidR="00BC03B2" w:rsidRDefault="00BC03B2">
      <w:pPr>
        <w:pStyle w:val="ConsPlusNormal"/>
        <w:spacing w:before="220"/>
        <w:ind w:firstLine="540"/>
        <w:jc w:val="both"/>
      </w:pPr>
      <w:r>
        <w:t>продвижение туристских продуктов Республики Дагестан на приоритетных туристских рынках;</w:t>
      </w:r>
    </w:p>
    <w:p w14:paraId="43552F5F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государственная поддержка инвестиционных проектов по созданию модульных некапитальных средств размещения, общественных и предпринимательских инициатив, </w:t>
      </w:r>
      <w:r>
        <w:lastRenderedPageBreak/>
        <w:t>направленных на развитие туризма;</w:t>
      </w:r>
    </w:p>
    <w:p w14:paraId="36071831" w14:textId="77777777" w:rsidR="00BC03B2" w:rsidRDefault="00BC03B2">
      <w:pPr>
        <w:pStyle w:val="ConsPlusNormal"/>
        <w:spacing w:before="220"/>
        <w:ind w:firstLine="540"/>
        <w:jc w:val="both"/>
      </w:pPr>
      <w:r>
        <w:t>реализация комплекса мер, направленных на внедрение стандартов в сфере туризма;</w:t>
      </w:r>
    </w:p>
    <w:p w14:paraId="4937F0FC" w14:textId="77777777" w:rsidR="00BC03B2" w:rsidRDefault="00BC03B2">
      <w:pPr>
        <w:pStyle w:val="ConsPlusNormal"/>
        <w:spacing w:before="220"/>
        <w:ind w:firstLine="540"/>
        <w:jc w:val="both"/>
      </w:pPr>
      <w:r>
        <w:t>сохранение и развитие народных художественных промыслов и ремесел Республики Дагестан;</w:t>
      </w:r>
    </w:p>
    <w:p w14:paraId="0224BD95" w14:textId="77777777" w:rsidR="00BC03B2" w:rsidRDefault="00BC03B2">
      <w:pPr>
        <w:pStyle w:val="ConsPlusNormal"/>
        <w:spacing w:before="220"/>
        <w:ind w:firstLine="540"/>
        <w:jc w:val="both"/>
      </w:pPr>
      <w:r>
        <w:t>предоставление иных межбюджетных трансфертов бюджетам муниципальных образований Республики Дагестан на софинансирование мероприятий, направленных на развитие туризма.</w:t>
      </w:r>
    </w:p>
    <w:p w14:paraId="56899BEC" w14:textId="77777777" w:rsidR="00BC03B2" w:rsidRDefault="00BC03B2">
      <w:pPr>
        <w:pStyle w:val="ConsPlusNormal"/>
        <w:spacing w:before="220"/>
        <w:ind w:firstLine="540"/>
        <w:jc w:val="both"/>
      </w:pPr>
      <w:r>
        <w:t>Решение указанных задач обеспечивается посредством реализации национального проекта "Туризм и гостеприимство" и системы следующих мероприятий:</w:t>
      </w:r>
    </w:p>
    <w:p w14:paraId="782F9FAC" w14:textId="77777777" w:rsidR="00BC03B2" w:rsidRDefault="00BC03B2">
      <w:pPr>
        <w:pStyle w:val="ConsPlusNormal"/>
        <w:spacing w:before="220"/>
        <w:ind w:firstLine="540"/>
        <w:jc w:val="both"/>
      </w:pPr>
      <w:r>
        <w:t>а) создание и совершенствование туристско-рекреационных комплексов посредством совершенствования туристской инфраструктуры, планирования и формирования соответствующих туристских профилей муниципальных образований;</w:t>
      </w:r>
    </w:p>
    <w:p w14:paraId="560D92C1" w14:textId="77777777" w:rsidR="00BC03B2" w:rsidRDefault="00BC03B2">
      <w:pPr>
        <w:pStyle w:val="ConsPlusNormal"/>
        <w:spacing w:before="220"/>
        <w:ind w:firstLine="540"/>
        <w:jc w:val="both"/>
      </w:pPr>
      <w:r>
        <w:t>б) строительство, осуществление ремонта и реконструкция объектов, направленных на улучшение туристической привлекательности муниципальных образований, в том числе создание туристических троп, а также проведение благоустройства объектов туристского показа и прилегающих территорий;</w:t>
      </w:r>
    </w:p>
    <w:p w14:paraId="61C3C6F6" w14:textId="77777777" w:rsidR="00BC03B2" w:rsidRDefault="00BC03B2">
      <w:pPr>
        <w:pStyle w:val="ConsPlusNormal"/>
        <w:spacing w:before="220"/>
        <w:ind w:firstLine="540"/>
        <w:jc w:val="both"/>
      </w:pPr>
      <w:r>
        <w:t>в) поддержка предпринимательской инициативы в сфере туризма через программы поддержки субъектов малого и среднего предпринимательства в сфере туризма и народных художественных промыслов;</w:t>
      </w:r>
    </w:p>
    <w:p w14:paraId="2EB4A4D5" w14:textId="77777777" w:rsidR="00BC03B2" w:rsidRDefault="00BC03B2">
      <w:pPr>
        <w:pStyle w:val="ConsPlusNormal"/>
        <w:spacing w:before="220"/>
        <w:ind w:firstLine="540"/>
        <w:jc w:val="both"/>
      </w:pPr>
      <w:r>
        <w:t>г) поддержка и развитие существующих крупных туристских проектов, в том числе в сфере строительства и модернизации их инфраструктуры, а также привлечения инвесторов к реализации новых значимых туристских проектов;</w:t>
      </w:r>
    </w:p>
    <w:p w14:paraId="63245492" w14:textId="77777777" w:rsidR="00BC03B2" w:rsidRDefault="00BC03B2">
      <w:pPr>
        <w:pStyle w:val="ConsPlusNormal"/>
        <w:spacing w:before="220"/>
        <w:ind w:firstLine="540"/>
        <w:jc w:val="both"/>
      </w:pPr>
      <w:r>
        <w:t>д) стимулирование внутрирегионального туризма посредством реализации мер по поддержке локальных региональных проектов в сфере туризма, в том числе грантовой поддержки отдельных проектов на конкурсной основе;</w:t>
      </w:r>
    </w:p>
    <w:p w14:paraId="03CD530A" w14:textId="77777777" w:rsidR="00BC03B2" w:rsidRDefault="00BC03B2">
      <w:pPr>
        <w:pStyle w:val="ConsPlusNormal"/>
        <w:spacing w:before="220"/>
        <w:ind w:firstLine="540"/>
        <w:jc w:val="both"/>
      </w:pPr>
      <w:r>
        <w:t>е) расширение ассортимента и повышение доступности туристских услуг, в том числе с использованием современных технологий формирования туристского продукта в сфере этнокультурного, экологического, гастрономического, экстремального, сельского, событийного, пляжного и других видов туризма, создание доступной среды на объектах показа и на объектах туристской инфраструктуры, стимулирование и внедрение цифровых технологий при формировании и продвижении туристских услуг;</w:t>
      </w:r>
    </w:p>
    <w:p w14:paraId="76F74C9E" w14:textId="77777777" w:rsidR="00BC03B2" w:rsidRDefault="00BC03B2">
      <w:pPr>
        <w:pStyle w:val="ConsPlusNormal"/>
        <w:spacing w:before="220"/>
        <w:ind w:firstLine="540"/>
        <w:jc w:val="both"/>
      </w:pPr>
      <w:r>
        <w:t>ж) формирование и развитие отраслевой системы привлечения, подготовки и повышения квалификации специалистов индустрии туризма для комплексного решения вопросов совершенствования кадрового обеспечения развития туризма и качества туристских услуг;</w:t>
      </w:r>
    </w:p>
    <w:p w14:paraId="08434D20" w14:textId="77777777" w:rsidR="00BC03B2" w:rsidRDefault="00BC03B2">
      <w:pPr>
        <w:pStyle w:val="ConsPlusNormal"/>
        <w:spacing w:before="220"/>
        <w:ind w:firstLine="540"/>
        <w:jc w:val="both"/>
      </w:pPr>
      <w:r>
        <w:t>з) создание новых рабочих мест, стимулирование самозанятости граждан, проживающих на туристских территориях;</w:t>
      </w:r>
    </w:p>
    <w:p w14:paraId="18F284B1" w14:textId="77777777" w:rsidR="00BC03B2" w:rsidRDefault="00BC03B2">
      <w:pPr>
        <w:pStyle w:val="ConsPlusNormal"/>
        <w:spacing w:before="220"/>
        <w:ind w:firstLine="540"/>
        <w:jc w:val="both"/>
      </w:pPr>
      <w:r>
        <w:t>и) развитие системы продвижения республики как туристского региона на российских и международных рынках;</w:t>
      </w:r>
    </w:p>
    <w:p w14:paraId="2AD93964" w14:textId="77777777" w:rsidR="00BC03B2" w:rsidRDefault="00BC03B2">
      <w:pPr>
        <w:pStyle w:val="ConsPlusNormal"/>
        <w:spacing w:before="220"/>
        <w:ind w:firstLine="540"/>
        <w:jc w:val="both"/>
      </w:pPr>
      <w:r>
        <w:t>к) обновление программы событийного туризма, проведение массовых международных, межрегиональных и региональных событийных мероприятий;</w:t>
      </w:r>
    </w:p>
    <w:p w14:paraId="6A7B88EB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л) формирование имиджа Республики Дагестан как гостеприимной и безопасной туристской дистанции посредством участия в престижных международных, федеральных и региональных конгрессно-выставочных мероприятиях;</w:t>
      </w:r>
    </w:p>
    <w:p w14:paraId="2040862D" w14:textId="77777777" w:rsidR="00BC03B2" w:rsidRDefault="00BC03B2">
      <w:pPr>
        <w:pStyle w:val="ConsPlusNormal"/>
        <w:spacing w:before="220"/>
        <w:ind w:firstLine="540"/>
        <w:jc w:val="both"/>
      </w:pPr>
      <w:r>
        <w:t>м) развитие современной инфраструктуры туристско-рекреационного комплекса республики, создание безопасной, доступной и комфортной среды;</w:t>
      </w:r>
    </w:p>
    <w:p w14:paraId="666827EA" w14:textId="77777777" w:rsidR="00BC03B2" w:rsidRDefault="00BC03B2">
      <w:pPr>
        <w:pStyle w:val="ConsPlusNormal"/>
        <w:spacing w:before="220"/>
        <w:ind w:firstLine="540"/>
        <w:jc w:val="both"/>
      </w:pPr>
      <w:r>
        <w:t>н) привлечение инвестиций в целях модернизации существующих коллективных средств размещения и строительства новых объектов;</w:t>
      </w:r>
    </w:p>
    <w:p w14:paraId="44D0255B" w14:textId="77777777" w:rsidR="00BC03B2" w:rsidRDefault="00BC03B2">
      <w:pPr>
        <w:pStyle w:val="ConsPlusNormal"/>
        <w:spacing w:before="220"/>
        <w:ind w:firstLine="540"/>
        <w:jc w:val="both"/>
      </w:pPr>
      <w:r>
        <w:t>о) обеспечение безопасности туристов и процессов эксплуатации объектов туристской инфраструктуры;</w:t>
      </w:r>
    </w:p>
    <w:p w14:paraId="0035FCBD" w14:textId="77777777" w:rsidR="00BC03B2" w:rsidRDefault="00BC03B2">
      <w:pPr>
        <w:pStyle w:val="ConsPlusNormal"/>
        <w:spacing w:before="220"/>
        <w:ind w:firstLine="540"/>
        <w:jc w:val="both"/>
      </w:pPr>
      <w:r>
        <w:t>п) внедрение системы стандартов качества в туризме на территории республики в отношении туристских услуг, классификации объектов размещения, туристских маршрутов, туристского транспорта, деятельности гидов-экскурсоводов, инструкторов-проводников и торговых точек объектов показа;</w:t>
      </w:r>
    </w:p>
    <w:p w14:paraId="322D889F" w14:textId="77777777" w:rsidR="00BC03B2" w:rsidRDefault="00BC03B2">
      <w:pPr>
        <w:pStyle w:val="ConsPlusNormal"/>
        <w:spacing w:before="220"/>
        <w:ind w:firstLine="540"/>
        <w:jc w:val="both"/>
      </w:pPr>
      <w:r>
        <w:t>р) создание систем информирования туристов о мерах безопасности, автоматической регистрации учета туристов при выходе на туристские маршруты;</w:t>
      </w:r>
    </w:p>
    <w:p w14:paraId="17DF0AD1" w14:textId="77777777" w:rsidR="00BC03B2" w:rsidRDefault="00BC03B2">
      <w:pPr>
        <w:pStyle w:val="ConsPlusNormal"/>
        <w:spacing w:before="220"/>
        <w:ind w:firstLine="540"/>
        <w:jc w:val="both"/>
      </w:pPr>
      <w:r>
        <w:t>с) поддержка туристских проектов, направленных на развитие межрегиональных и международных туристских маршрутов;</w:t>
      </w:r>
    </w:p>
    <w:p w14:paraId="62AEA7A0" w14:textId="77777777" w:rsidR="00BC03B2" w:rsidRDefault="00BC03B2">
      <w:pPr>
        <w:pStyle w:val="ConsPlusNormal"/>
        <w:spacing w:before="220"/>
        <w:ind w:firstLine="540"/>
        <w:jc w:val="both"/>
      </w:pPr>
      <w:r>
        <w:t>т) продвижение изделий народных художественных промыслов на внутреннем и внешнем рынках;</w:t>
      </w:r>
    </w:p>
    <w:p w14:paraId="61618BB3" w14:textId="77777777" w:rsidR="00BC03B2" w:rsidRDefault="00BC03B2">
      <w:pPr>
        <w:pStyle w:val="ConsPlusNormal"/>
        <w:spacing w:before="220"/>
        <w:ind w:firstLine="540"/>
        <w:jc w:val="both"/>
      </w:pPr>
      <w:r>
        <w:t>у) техническое перевооружение и реконструкция действующих организаций народных художественных промыслов;</w:t>
      </w:r>
    </w:p>
    <w:p w14:paraId="7639456A" w14:textId="77777777" w:rsidR="00BC03B2" w:rsidRDefault="00BC03B2">
      <w:pPr>
        <w:pStyle w:val="ConsPlusNormal"/>
        <w:spacing w:before="220"/>
        <w:ind w:firstLine="540"/>
        <w:jc w:val="both"/>
      </w:pPr>
      <w:r>
        <w:t>ф) возрождение забытых народных художественных промыслов;</w:t>
      </w:r>
    </w:p>
    <w:p w14:paraId="0E28E939" w14:textId="77777777" w:rsidR="00BC03B2" w:rsidRDefault="00BC03B2">
      <w:pPr>
        <w:pStyle w:val="ConsPlusNormal"/>
        <w:spacing w:before="220"/>
        <w:ind w:firstLine="540"/>
        <w:jc w:val="both"/>
      </w:pPr>
      <w:r>
        <w:t>х) подготовка специалистов для организаций народных художественных промыслов;</w:t>
      </w:r>
    </w:p>
    <w:p w14:paraId="5287F0F8" w14:textId="77777777" w:rsidR="00BC03B2" w:rsidRDefault="00BC03B2">
      <w:pPr>
        <w:pStyle w:val="ConsPlusNormal"/>
        <w:spacing w:before="220"/>
        <w:ind w:firstLine="540"/>
        <w:jc w:val="both"/>
      </w:pPr>
      <w:r>
        <w:t>ц) увеличение объема производства и реализации изделий народных художественных промыслов;</w:t>
      </w:r>
    </w:p>
    <w:p w14:paraId="44343BF3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ч) приоритетное обеспечение модернизации туристской сферы опорных населенных пунктов, включенных в единый перечень опорных населенных пунктов Российской Федерации, указанный в </w:t>
      </w:r>
      <w:hyperlink r:id="rId31">
        <w:r>
          <w:rPr>
            <w:color w:val="0000FF"/>
          </w:rPr>
          <w:t>Стратегии</w:t>
        </w:r>
      </w:hyperlink>
      <w:r>
        <w:t xml:space="preserve">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N 4146-р, при модернизации социально-экономической сферы которых оказывается приоритетная государственная поддержка.</w:t>
      </w:r>
    </w:p>
    <w:p w14:paraId="22ECBBA9" w14:textId="77777777" w:rsidR="00BC03B2" w:rsidRDefault="00BC03B2">
      <w:pPr>
        <w:pStyle w:val="ConsPlusNormal"/>
        <w:spacing w:before="220"/>
        <w:ind w:firstLine="540"/>
        <w:jc w:val="both"/>
      </w:pPr>
      <w:r>
        <w:t>Реализация вышеназванных мероприятий, а также реализация мероприятий, предусмотренных региональным проектом "Создание номерного фонда, инфраструктуры и новых точек притяжения (Республика Дагестан)" национального проекта "Туризм и гостеприимство", будет способствовать достижению к 2030 году следующих значений показателей:</w:t>
      </w:r>
    </w:p>
    <w:p w14:paraId="6EE808D3" w14:textId="77777777" w:rsidR="00BC03B2" w:rsidRDefault="00BC03B2">
      <w:pPr>
        <w:pStyle w:val="ConsPlusNormal"/>
        <w:spacing w:before="220"/>
        <w:ind w:firstLine="540"/>
        <w:jc w:val="both"/>
      </w:pPr>
      <w:r>
        <w:t>туристический поток в Республику Дагестан - 2,0 млн человек;</w:t>
      </w:r>
    </w:p>
    <w:p w14:paraId="56A77CF7" w14:textId="77777777" w:rsidR="00BC03B2" w:rsidRDefault="00BC03B2">
      <w:pPr>
        <w:pStyle w:val="ConsPlusNormal"/>
        <w:spacing w:before="220"/>
        <w:ind w:firstLine="540"/>
        <w:jc w:val="both"/>
      </w:pPr>
      <w:r>
        <w:t>численность размещенных лиц в коллективных средствах размещения в Республике Дагестан - 650,00 человек;</w:t>
      </w:r>
    </w:p>
    <w:p w14:paraId="7271E260" w14:textId="77777777" w:rsidR="00BC03B2" w:rsidRDefault="00BC03B2">
      <w:pPr>
        <w:pStyle w:val="ConsPlusNormal"/>
        <w:spacing w:before="220"/>
        <w:ind w:firstLine="540"/>
        <w:jc w:val="both"/>
      </w:pPr>
      <w:r>
        <w:t>количество туристических поездок по территории Республики Дагестан - 1,2 млн штук;</w:t>
      </w:r>
    </w:p>
    <w:p w14:paraId="16066421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количество обеспеченных поддержкой общественных инициатив, направленных на развитие туристической инфраструктуры, - 97 условных единиц;</w:t>
      </w:r>
    </w:p>
    <w:p w14:paraId="0E3C0528" w14:textId="77777777" w:rsidR="00BC03B2" w:rsidRDefault="00BC03B2">
      <w:pPr>
        <w:pStyle w:val="ConsPlusNormal"/>
        <w:spacing w:before="220"/>
        <w:ind w:firstLine="540"/>
        <w:jc w:val="both"/>
      </w:pPr>
      <w:r>
        <w:t>количество организаций и индивидуальных предпринимателей в сфере народных художественных промыслов и ремесел - 69 условных единиц.</w:t>
      </w:r>
    </w:p>
    <w:p w14:paraId="2F9E87BB" w14:textId="77777777" w:rsidR="00BC03B2" w:rsidRDefault="00BC03B2">
      <w:pPr>
        <w:pStyle w:val="ConsPlusNormal"/>
        <w:spacing w:before="220"/>
        <w:ind w:firstLine="540"/>
        <w:jc w:val="both"/>
      </w:pPr>
      <w:r>
        <w:t>К 2030 году реализация Программы будет способствовать достижению следующего значения верхнеуровневых целевых показателей, характеризующих достижение целей государственной программы "Развитие туристско-рекреационного комплекса и народных художественных промыслов в Республике Дагестан":</w:t>
      </w:r>
    </w:p>
    <w:p w14:paraId="6FC9CD40" w14:textId="77777777" w:rsidR="00BC03B2" w:rsidRDefault="00BC03B2">
      <w:pPr>
        <w:pStyle w:val="ConsPlusNormal"/>
        <w:jc w:val="both"/>
      </w:pPr>
    </w:p>
    <w:p w14:paraId="2BD3F28F" w14:textId="77777777" w:rsidR="00BC03B2" w:rsidRDefault="00BC03B2">
      <w:pPr>
        <w:pStyle w:val="ConsPlusNormal"/>
        <w:sectPr w:rsidR="00BC03B2" w:rsidSect="00BC03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850"/>
        <w:gridCol w:w="850"/>
        <w:gridCol w:w="850"/>
        <w:gridCol w:w="850"/>
        <w:gridCol w:w="850"/>
        <w:gridCol w:w="850"/>
        <w:gridCol w:w="850"/>
        <w:gridCol w:w="794"/>
        <w:gridCol w:w="3402"/>
      </w:tblGrid>
      <w:tr w:rsidR="00BC03B2" w14:paraId="4488CD8B" w14:textId="77777777">
        <w:tc>
          <w:tcPr>
            <w:tcW w:w="567" w:type="dxa"/>
            <w:vMerge w:val="restart"/>
          </w:tcPr>
          <w:p w14:paraId="7D0D1769" w14:textId="77777777" w:rsidR="00BC03B2" w:rsidRDefault="00BC03B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14:paraId="7A481193" w14:textId="77777777" w:rsidR="00BC03B2" w:rsidRDefault="00BC03B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14:paraId="39D72D1D" w14:textId="77777777" w:rsidR="00BC03B2" w:rsidRDefault="00BC03B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50" w:type="dxa"/>
            <w:vMerge w:val="restart"/>
          </w:tcPr>
          <w:p w14:paraId="0EEA7CFE" w14:textId="77777777" w:rsidR="00BC03B2" w:rsidRDefault="00BC03B2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894" w:type="dxa"/>
            <w:gridSpan w:val="7"/>
          </w:tcPr>
          <w:p w14:paraId="54C9CC60" w14:textId="77777777" w:rsidR="00BC03B2" w:rsidRDefault="00BC03B2">
            <w:pPr>
              <w:pStyle w:val="ConsPlusNormal"/>
              <w:jc w:val="center"/>
            </w:pPr>
            <w:r>
              <w:t>Значение показателей по годам реализации государственной программы</w:t>
            </w:r>
          </w:p>
        </w:tc>
        <w:tc>
          <w:tcPr>
            <w:tcW w:w="3402" w:type="dxa"/>
            <w:vMerge w:val="restart"/>
          </w:tcPr>
          <w:p w14:paraId="5CB2703D" w14:textId="77777777" w:rsidR="00BC03B2" w:rsidRDefault="00BC03B2">
            <w:pPr>
              <w:pStyle w:val="ConsPlusNormal"/>
              <w:jc w:val="center"/>
            </w:pPr>
            <w:r>
              <w:t>Документ</w:t>
            </w:r>
          </w:p>
        </w:tc>
      </w:tr>
      <w:tr w:rsidR="00BC03B2" w14:paraId="12BD7383" w14:textId="77777777">
        <w:tc>
          <w:tcPr>
            <w:tcW w:w="567" w:type="dxa"/>
            <w:vMerge/>
          </w:tcPr>
          <w:p w14:paraId="4F42313A" w14:textId="77777777" w:rsidR="00BC03B2" w:rsidRDefault="00BC03B2">
            <w:pPr>
              <w:pStyle w:val="ConsPlusNormal"/>
            </w:pPr>
          </w:p>
        </w:tc>
        <w:tc>
          <w:tcPr>
            <w:tcW w:w="1701" w:type="dxa"/>
            <w:vMerge/>
          </w:tcPr>
          <w:p w14:paraId="39674ED8" w14:textId="77777777" w:rsidR="00BC03B2" w:rsidRDefault="00BC03B2">
            <w:pPr>
              <w:pStyle w:val="ConsPlusNormal"/>
            </w:pPr>
          </w:p>
        </w:tc>
        <w:tc>
          <w:tcPr>
            <w:tcW w:w="1701" w:type="dxa"/>
            <w:vMerge/>
          </w:tcPr>
          <w:p w14:paraId="4B4886F7" w14:textId="77777777" w:rsidR="00BC03B2" w:rsidRDefault="00BC03B2">
            <w:pPr>
              <w:pStyle w:val="ConsPlusNormal"/>
            </w:pPr>
          </w:p>
        </w:tc>
        <w:tc>
          <w:tcPr>
            <w:tcW w:w="850" w:type="dxa"/>
            <w:vMerge/>
          </w:tcPr>
          <w:p w14:paraId="386E8B0C" w14:textId="77777777" w:rsidR="00BC03B2" w:rsidRDefault="00BC03B2">
            <w:pPr>
              <w:pStyle w:val="ConsPlusNormal"/>
            </w:pPr>
          </w:p>
        </w:tc>
        <w:tc>
          <w:tcPr>
            <w:tcW w:w="850" w:type="dxa"/>
          </w:tcPr>
          <w:p w14:paraId="03D9129F" w14:textId="77777777" w:rsidR="00BC03B2" w:rsidRDefault="00BC03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</w:tcPr>
          <w:p w14:paraId="39AC0746" w14:textId="77777777" w:rsidR="00BC03B2" w:rsidRDefault="00BC03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14:paraId="179FD409" w14:textId="77777777" w:rsidR="00BC03B2" w:rsidRDefault="00BC03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14:paraId="69961B4F" w14:textId="77777777" w:rsidR="00BC03B2" w:rsidRDefault="00BC03B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14:paraId="3EA28ED3" w14:textId="77777777" w:rsidR="00BC03B2" w:rsidRDefault="00BC03B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14:paraId="7D4E086B" w14:textId="77777777" w:rsidR="00BC03B2" w:rsidRDefault="00BC03B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14:paraId="35A5F3EC" w14:textId="77777777" w:rsidR="00BC03B2" w:rsidRDefault="00BC03B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3402" w:type="dxa"/>
            <w:vMerge/>
          </w:tcPr>
          <w:p w14:paraId="3A8B72BC" w14:textId="77777777" w:rsidR="00BC03B2" w:rsidRDefault="00BC03B2">
            <w:pPr>
              <w:pStyle w:val="ConsPlusNormal"/>
            </w:pPr>
          </w:p>
        </w:tc>
      </w:tr>
      <w:tr w:rsidR="00BC03B2" w14:paraId="0114287F" w14:textId="77777777">
        <w:tc>
          <w:tcPr>
            <w:tcW w:w="567" w:type="dxa"/>
          </w:tcPr>
          <w:p w14:paraId="09051A92" w14:textId="77777777" w:rsidR="00BC03B2" w:rsidRDefault="00BC03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3D90C70" w14:textId="77777777" w:rsidR="00BC03B2" w:rsidRDefault="00BC03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58BEDD68" w14:textId="77777777" w:rsidR="00BC03B2" w:rsidRDefault="00BC03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D40CBE1" w14:textId="77777777" w:rsidR="00BC03B2" w:rsidRDefault="00BC03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9DA3C33" w14:textId="77777777" w:rsidR="00BC03B2" w:rsidRDefault="00BC03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444329D" w14:textId="77777777" w:rsidR="00BC03B2" w:rsidRDefault="00BC03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75692D1" w14:textId="77777777" w:rsidR="00BC03B2" w:rsidRDefault="00BC03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0F4B3757" w14:textId="77777777" w:rsidR="00BC03B2" w:rsidRDefault="00BC03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5396CF29" w14:textId="77777777" w:rsidR="00BC03B2" w:rsidRDefault="00BC03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5B962778" w14:textId="77777777" w:rsidR="00BC03B2" w:rsidRDefault="00BC03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14:paraId="2A74FCB0" w14:textId="77777777" w:rsidR="00BC03B2" w:rsidRDefault="00BC03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02" w:type="dxa"/>
          </w:tcPr>
          <w:p w14:paraId="650EBA76" w14:textId="77777777" w:rsidR="00BC03B2" w:rsidRDefault="00BC03B2">
            <w:pPr>
              <w:pStyle w:val="ConsPlusNormal"/>
              <w:jc w:val="center"/>
            </w:pPr>
            <w:r>
              <w:t>12</w:t>
            </w:r>
          </w:p>
        </w:tc>
      </w:tr>
      <w:tr w:rsidR="00BC03B2" w14:paraId="070B51FE" w14:textId="77777777">
        <w:tc>
          <w:tcPr>
            <w:tcW w:w="567" w:type="dxa"/>
          </w:tcPr>
          <w:p w14:paraId="7D624BA0" w14:textId="77777777" w:rsidR="00BC03B2" w:rsidRDefault="00BC03B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1" w:type="dxa"/>
          </w:tcPr>
          <w:p w14:paraId="3EFC41DF" w14:textId="77777777" w:rsidR="00BC03B2" w:rsidRDefault="00BC03B2">
            <w:pPr>
              <w:pStyle w:val="ConsPlusNormal"/>
            </w:pPr>
            <w:r>
              <w:t>Количество туристических поездок по территории Республики Дагестан</w:t>
            </w:r>
          </w:p>
        </w:tc>
        <w:tc>
          <w:tcPr>
            <w:tcW w:w="1701" w:type="dxa"/>
          </w:tcPr>
          <w:p w14:paraId="6E77DA0E" w14:textId="77777777" w:rsidR="00BC03B2" w:rsidRDefault="00BC03B2">
            <w:pPr>
              <w:pStyle w:val="ConsPlusNormal"/>
            </w:pPr>
            <w:r>
              <w:t>миллион штук</w:t>
            </w:r>
          </w:p>
        </w:tc>
        <w:tc>
          <w:tcPr>
            <w:tcW w:w="850" w:type="dxa"/>
          </w:tcPr>
          <w:p w14:paraId="06F54752" w14:textId="77777777" w:rsidR="00BC03B2" w:rsidRDefault="00BC03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ABDCE90" w14:textId="77777777" w:rsidR="00BC03B2" w:rsidRDefault="00BC03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EAA1F83" w14:textId="77777777" w:rsidR="00BC03B2" w:rsidRDefault="00BC03B2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14:paraId="4F87BD14" w14:textId="77777777" w:rsidR="00BC03B2" w:rsidRDefault="00BC03B2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14:paraId="256D95F6" w14:textId="77777777" w:rsidR="00BC03B2" w:rsidRDefault="00BC03B2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14:paraId="781ED535" w14:textId="77777777" w:rsidR="00BC03B2" w:rsidRDefault="00BC03B2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14:paraId="51E64019" w14:textId="77777777" w:rsidR="00BC03B2" w:rsidRDefault="00BC03B2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</w:tcPr>
          <w:p w14:paraId="0935E404" w14:textId="77777777" w:rsidR="00BC03B2" w:rsidRDefault="00BC03B2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3402" w:type="dxa"/>
          </w:tcPr>
          <w:p w14:paraId="73791443" w14:textId="77777777" w:rsidR="00BC03B2" w:rsidRDefault="00BC03B2">
            <w:pPr>
              <w:pStyle w:val="ConsPlusNormal"/>
            </w:pPr>
            <w:r>
              <w:t xml:space="preserve">Единый </w:t>
            </w:r>
            <w:hyperlink r:id="rId32">
              <w:r>
                <w:rPr>
                  <w:color w:val="0000FF"/>
                </w:rPr>
                <w:t>план</w:t>
              </w:r>
            </w:hyperlink>
            <w:r>
              <w:t xml:space="preserve"> по достижению национальных целей развития Российской Федерации до 2030 года и на перспективу до 2036 года, утвержденный поручением Председателя Правительства Российской Федерации М.В.Мишустиным от 30 декабря 2024 г.</w:t>
            </w:r>
          </w:p>
        </w:tc>
      </w:tr>
    </w:tbl>
    <w:p w14:paraId="5855364B" w14:textId="77777777" w:rsidR="00BC03B2" w:rsidRDefault="00BC03B2">
      <w:pPr>
        <w:pStyle w:val="ConsPlusNormal"/>
        <w:sectPr w:rsidR="00BC03B2" w:rsidSect="00BC03B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810BDDA" w14:textId="77777777" w:rsidR="00BC03B2" w:rsidRDefault="00BC03B2">
      <w:pPr>
        <w:pStyle w:val="ConsPlusNormal"/>
        <w:jc w:val="both"/>
      </w:pPr>
    </w:p>
    <w:p w14:paraId="15502F89" w14:textId="77777777" w:rsidR="00BC03B2" w:rsidRDefault="00BC03B2">
      <w:pPr>
        <w:pStyle w:val="ConsPlusNormal"/>
        <w:ind w:firstLine="540"/>
        <w:jc w:val="both"/>
      </w:pPr>
      <w:hyperlink w:anchor="P426">
        <w:r>
          <w:rPr>
            <w:color w:val="0000FF"/>
          </w:rPr>
          <w:t>Правила</w:t>
        </w:r>
      </w:hyperlink>
      <w:r>
        <w:t xml:space="preserve"> предоставления иных межбюджетных трансфертов бюджетам муниципальных образований Республики Дагестан из республиканского бюджета Республики Дагестан на софинансирование мероприятий, направленных на развитие туризма в муниципальных образованиях Республики Дагестан, и методика их распределения приведены в приложении к Программе.</w:t>
      </w:r>
    </w:p>
    <w:p w14:paraId="403C5E5B" w14:textId="77777777" w:rsidR="00BC03B2" w:rsidRDefault="00BC03B2">
      <w:pPr>
        <w:pStyle w:val="ConsPlusNormal"/>
        <w:jc w:val="both"/>
      </w:pPr>
    </w:p>
    <w:p w14:paraId="66FC9CC0" w14:textId="77777777" w:rsidR="00BC03B2" w:rsidRDefault="00BC03B2">
      <w:pPr>
        <w:pStyle w:val="ConsPlusNormal"/>
        <w:jc w:val="both"/>
      </w:pPr>
    </w:p>
    <w:p w14:paraId="04166DD6" w14:textId="77777777" w:rsidR="00BC03B2" w:rsidRDefault="00BC03B2">
      <w:pPr>
        <w:pStyle w:val="ConsPlusNormal"/>
        <w:jc w:val="both"/>
      </w:pPr>
    </w:p>
    <w:p w14:paraId="6B80566C" w14:textId="77777777" w:rsidR="00BC03B2" w:rsidRDefault="00BC03B2">
      <w:pPr>
        <w:pStyle w:val="ConsPlusNormal"/>
        <w:jc w:val="both"/>
      </w:pPr>
    </w:p>
    <w:p w14:paraId="35806977" w14:textId="77777777" w:rsidR="00BC03B2" w:rsidRDefault="00BC03B2">
      <w:pPr>
        <w:pStyle w:val="ConsPlusNormal"/>
        <w:jc w:val="both"/>
      </w:pPr>
    </w:p>
    <w:p w14:paraId="1A5ADA5E" w14:textId="77777777" w:rsidR="00BC03B2" w:rsidRDefault="00BC03B2">
      <w:pPr>
        <w:pStyle w:val="ConsPlusNormal"/>
        <w:jc w:val="right"/>
        <w:outlineLvl w:val="1"/>
      </w:pPr>
      <w:r>
        <w:t>Приложение N 1</w:t>
      </w:r>
    </w:p>
    <w:p w14:paraId="2A77FD59" w14:textId="77777777" w:rsidR="00BC03B2" w:rsidRDefault="00BC03B2">
      <w:pPr>
        <w:pStyle w:val="ConsPlusNormal"/>
        <w:jc w:val="right"/>
      </w:pPr>
      <w:r>
        <w:t>к государственной программе</w:t>
      </w:r>
    </w:p>
    <w:p w14:paraId="583F17D2" w14:textId="77777777" w:rsidR="00BC03B2" w:rsidRDefault="00BC03B2">
      <w:pPr>
        <w:pStyle w:val="ConsPlusNormal"/>
        <w:jc w:val="right"/>
      </w:pPr>
      <w:r>
        <w:t>Республики Дагестан "Развитие</w:t>
      </w:r>
    </w:p>
    <w:p w14:paraId="0781C0FD" w14:textId="77777777" w:rsidR="00BC03B2" w:rsidRDefault="00BC03B2">
      <w:pPr>
        <w:pStyle w:val="ConsPlusNormal"/>
        <w:jc w:val="right"/>
      </w:pPr>
      <w:r>
        <w:t>туристско-рекреационного комплекса</w:t>
      </w:r>
    </w:p>
    <w:p w14:paraId="17D55A64" w14:textId="77777777" w:rsidR="00BC03B2" w:rsidRDefault="00BC03B2">
      <w:pPr>
        <w:pStyle w:val="ConsPlusNormal"/>
        <w:jc w:val="right"/>
      </w:pPr>
      <w:r>
        <w:t>и народных художественных промыслов</w:t>
      </w:r>
    </w:p>
    <w:p w14:paraId="6EF975CF" w14:textId="77777777" w:rsidR="00BC03B2" w:rsidRDefault="00BC03B2">
      <w:pPr>
        <w:pStyle w:val="ConsPlusNormal"/>
        <w:jc w:val="right"/>
      </w:pPr>
      <w:r>
        <w:t>в Республике Дагестан"</w:t>
      </w:r>
    </w:p>
    <w:p w14:paraId="73296AFA" w14:textId="77777777" w:rsidR="00BC03B2" w:rsidRDefault="00BC03B2">
      <w:pPr>
        <w:pStyle w:val="ConsPlusNormal"/>
        <w:jc w:val="both"/>
      </w:pPr>
    </w:p>
    <w:p w14:paraId="16F9DE80" w14:textId="77777777" w:rsidR="00BC03B2" w:rsidRDefault="00BC03B2">
      <w:pPr>
        <w:pStyle w:val="ConsPlusTitle"/>
        <w:jc w:val="center"/>
      </w:pPr>
      <w:r>
        <w:t>ПОРЯДОК</w:t>
      </w:r>
    </w:p>
    <w:p w14:paraId="0AD99AB6" w14:textId="77777777" w:rsidR="00BC03B2" w:rsidRDefault="00BC03B2">
      <w:pPr>
        <w:pStyle w:val="ConsPlusTitle"/>
        <w:jc w:val="center"/>
      </w:pPr>
      <w:r>
        <w:t>ПРЕДОСТАВЛЕНИЯ СУБСИДИЙ МУНИЦИПАЛЬНЫМ ОБРАЗОВАНИЯМ</w:t>
      </w:r>
    </w:p>
    <w:p w14:paraId="5910F329" w14:textId="77777777" w:rsidR="00BC03B2" w:rsidRDefault="00BC03B2">
      <w:pPr>
        <w:pStyle w:val="ConsPlusTitle"/>
        <w:jc w:val="center"/>
      </w:pPr>
      <w:r>
        <w:t>РЕСПУБЛИКИ ДАГЕСТАН НА РЕАЛИЗАЦИЮ ПРОЕКТОВ МЕСТНЫХ</w:t>
      </w:r>
    </w:p>
    <w:p w14:paraId="7A4D4AD3" w14:textId="77777777" w:rsidR="00BC03B2" w:rsidRDefault="00BC03B2">
      <w:pPr>
        <w:pStyle w:val="ConsPlusTitle"/>
        <w:jc w:val="center"/>
      </w:pPr>
      <w:r>
        <w:t>ИНИЦИАТИВ, НАПРАВЛЕННЫХ НА РАЗВИТИЕ ТУРИЗМА</w:t>
      </w:r>
    </w:p>
    <w:p w14:paraId="023C862E" w14:textId="77777777" w:rsidR="00BC03B2" w:rsidRDefault="00BC0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C03B2" w14:paraId="6F8F109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3A32" w14:textId="77777777" w:rsidR="00BC03B2" w:rsidRDefault="00BC0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985CE" w14:textId="77777777" w:rsidR="00BC03B2" w:rsidRDefault="00BC0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3F010E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187264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14:paraId="6DE94D47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>от 28.05.2024 N 144)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8CAA" w14:textId="77777777" w:rsidR="00BC03B2" w:rsidRDefault="00BC03B2">
            <w:pPr>
              <w:pStyle w:val="ConsPlusNormal"/>
            </w:pPr>
          </w:p>
        </w:tc>
      </w:tr>
    </w:tbl>
    <w:p w14:paraId="5E7BC7CB" w14:textId="77777777" w:rsidR="00BC03B2" w:rsidRDefault="00BC03B2">
      <w:pPr>
        <w:pStyle w:val="ConsPlusNormal"/>
        <w:jc w:val="both"/>
      </w:pPr>
    </w:p>
    <w:p w14:paraId="4DACA245" w14:textId="77777777" w:rsidR="00BC03B2" w:rsidRDefault="00BC03B2">
      <w:pPr>
        <w:pStyle w:val="ConsPlusTitle"/>
        <w:jc w:val="center"/>
        <w:outlineLvl w:val="2"/>
      </w:pPr>
      <w:r>
        <w:t>I. Общие положения</w:t>
      </w:r>
    </w:p>
    <w:p w14:paraId="72D9FDA4" w14:textId="77777777" w:rsidR="00BC03B2" w:rsidRDefault="00BC03B2">
      <w:pPr>
        <w:pStyle w:val="ConsPlusNormal"/>
        <w:jc w:val="both"/>
      </w:pPr>
    </w:p>
    <w:p w14:paraId="2FE46ED8" w14:textId="77777777" w:rsidR="00BC03B2" w:rsidRDefault="00BC03B2">
      <w:pPr>
        <w:pStyle w:val="ConsPlusNormal"/>
        <w:ind w:firstLine="540"/>
        <w:jc w:val="both"/>
      </w:pPr>
      <w:r>
        <w:t>1. Настоящий Порядок регламентирует предоставление муниципальным образованиям Республики Дагестан субсидий на реализацию проектов местных инициатив, направленных на развитие туризма в муниципальных образованиях Республики Дагестан (далее - субсидия, субсидии).</w:t>
      </w:r>
    </w:p>
    <w:p w14:paraId="697D2E75" w14:textId="77777777" w:rsidR="00BC03B2" w:rsidRDefault="00BC03B2">
      <w:pPr>
        <w:pStyle w:val="ConsPlusNormal"/>
        <w:spacing w:before="220"/>
        <w:ind w:firstLine="540"/>
        <w:jc w:val="both"/>
      </w:pPr>
      <w:r>
        <w:t>2. Под муниципальным образованием Республики Дагестан в целях настоящего Порядка понимаются муниципальные районы, муниципальные округа, внутригородские районы, городские округа, городской округ с внутригородским делением "город Махачкала", сельские и городские поселения Республики Дагестан, органы местного самоуправления которых осуществляют полномочия по решению вопросов местного значения, в рамках которых планируется реализация проектов (далее - муниципальные образования).</w:t>
      </w:r>
    </w:p>
    <w:p w14:paraId="026C1E1E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3. Под туристской инфраструктурой муниципальных образований в целях настоящего Порядка понимаются объекты благоустройства, направленные на улучшение туристической привлекательности муниципальных образований, места массового отдыха населения и туристов, обеспечение содержания которых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относится к полномочиям органов местного самоуправления по созданию благоприятных условий для развития туризма.</w:t>
      </w:r>
    </w:p>
    <w:p w14:paraId="08CC0FB0" w14:textId="77777777" w:rsidR="00BC03B2" w:rsidRDefault="00BC03B2">
      <w:pPr>
        <w:pStyle w:val="ConsPlusNormal"/>
        <w:spacing w:before="220"/>
        <w:ind w:firstLine="540"/>
        <w:jc w:val="both"/>
      </w:pPr>
      <w:r>
        <w:t>4. Субсидии предоставляются муниципальным образованиям в следующих целях:</w:t>
      </w:r>
    </w:p>
    <w:p w14:paraId="17827B8E" w14:textId="77777777" w:rsidR="00BC03B2" w:rsidRDefault="00BC03B2">
      <w:pPr>
        <w:pStyle w:val="ConsPlusNormal"/>
        <w:spacing w:before="220"/>
        <w:ind w:firstLine="540"/>
        <w:jc w:val="both"/>
      </w:pPr>
      <w:r>
        <w:t>а) строительство объектов, направленных на улучшение туристической привлекательности муниципальных образований, в том числе туристических троп;</w:t>
      </w:r>
    </w:p>
    <w:p w14:paraId="03CAABEE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б) осуществление ремонта и реконструкции объектов, направленных на улучшение туристической привлекательности муниципальных образований, в том числе туристических троп;</w:t>
      </w:r>
    </w:p>
    <w:p w14:paraId="11327A48" w14:textId="77777777" w:rsidR="00BC03B2" w:rsidRDefault="00BC03B2">
      <w:pPr>
        <w:pStyle w:val="ConsPlusNormal"/>
        <w:spacing w:before="220"/>
        <w:ind w:firstLine="540"/>
        <w:jc w:val="both"/>
      </w:pPr>
      <w:r>
        <w:t>в) благоустройство объектов туристского показа и прилегающей территории.</w:t>
      </w:r>
    </w:p>
    <w:p w14:paraId="5889C973" w14:textId="77777777" w:rsidR="00BC03B2" w:rsidRDefault="00BC03B2">
      <w:pPr>
        <w:pStyle w:val="ConsPlusNormal"/>
        <w:spacing w:before="220"/>
        <w:ind w:firstLine="540"/>
        <w:jc w:val="both"/>
      </w:pPr>
      <w:r>
        <w:t>5. Субсидии предоставляются муниципальным образованиям на конкурсной основе в пределах бюджетных ассигнований, предусмотренных в законе Республики Дагестан о республиканском бюджете Республики Дагестан на соответствующий финансовый год и плановый период.</w:t>
      </w:r>
    </w:p>
    <w:p w14:paraId="39022632" w14:textId="77777777" w:rsidR="00BC03B2" w:rsidRDefault="00BC03B2">
      <w:pPr>
        <w:pStyle w:val="ConsPlusNormal"/>
        <w:spacing w:before="220"/>
        <w:ind w:firstLine="540"/>
        <w:jc w:val="both"/>
      </w:pPr>
      <w:r>
        <w:t>6. Главным распорядителем средств, предусмотренных на предоставление субсидий, является Министерство по туризму и народным художественным промыслам Республики Дагестан (далее - главный распорядитель).</w:t>
      </w:r>
    </w:p>
    <w:p w14:paraId="22800D0E" w14:textId="77777777" w:rsidR="00BC03B2" w:rsidRDefault="00BC03B2">
      <w:pPr>
        <w:pStyle w:val="ConsPlusNormal"/>
        <w:spacing w:before="220"/>
        <w:ind w:firstLine="540"/>
        <w:jc w:val="both"/>
      </w:pPr>
      <w:r>
        <w:t>7. Размеры субсидий определяются по результатам конкурсного отбора, проводимого в соответствии с Порядком проведения конкурсного отбора проектов местных инициатив, направленных на развитие туризма в муниципальных образованиях Республики Дагестан, для получения субсидий на их реализацию (далее - Порядок проведения конкурсного отбора), утвержденным Правительством Республики Дагестан.</w:t>
      </w:r>
    </w:p>
    <w:p w14:paraId="2581911A" w14:textId="77777777" w:rsidR="00BC03B2" w:rsidRDefault="00BC03B2">
      <w:pPr>
        <w:pStyle w:val="ConsPlusNormal"/>
        <w:spacing w:before="220"/>
        <w:ind w:firstLine="540"/>
        <w:jc w:val="both"/>
      </w:pPr>
      <w:r>
        <w:t>8. Распределение субсидий производится решением Конкурсной комиссии по проведению конкурсного отбора проектов местных инициатив, направленных на развитие туризма в муниципальных образованиях Республики Дагестан, для получения субсидий на их реализацию.</w:t>
      </w:r>
    </w:p>
    <w:p w14:paraId="76A86311" w14:textId="77777777" w:rsidR="00BC03B2" w:rsidRDefault="00BC03B2">
      <w:pPr>
        <w:pStyle w:val="ConsPlusNormal"/>
        <w:spacing w:before="220"/>
        <w:ind w:firstLine="540"/>
        <w:jc w:val="both"/>
      </w:pPr>
      <w:r>
        <w:t>9. Для участия в конкурсном отборе по предоставлению субсидий муниципальным образованием формируется конкурсная документация, которая должна включать в себя следующие документы:</w:t>
      </w:r>
    </w:p>
    <w:p w14:paraId="34ED6E19" w14:textId="77777777" w:rsidR="00BC03B2" w:rsidRDefault="00BC03B2">
      <w:pPr>
        <w:pStyle w:val="ConsPlusNormal"/>
        <w:spacing w:before="220"/>
        <w:ind w:firstLine="540"/>
        <w:jc w:val="both"/>
      </w:pPr>
      <w:r>
        <w:t>а) заявка для участия в конкурсном отборе по форме, утвержденной актом главного распорядителя;</w:t>
      </w:r>
    </w:p>
    <w:p w14:paraId="13A596B7" w14:textId="77777777" w:rsidR="00BC03B2" w:rsidRDefault="00BC03B2">
      <w:pPr>
        <w:pStyle w:val="ConsPlusNormal"/>
        <w:spacing w:before="220"/>
        <w:ind w:firstLine="540"/>
        <w:jc w:val="both"/>
      </w:pPr>
      <w:r>
        <w:t>б) выписка из решения о бюджете муниципального образования на соответствующий финансовый год, подтверждающая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на реализацию проекта, указанного в заявке на участие в конкурсном отборе, подписанная главой муниципального образования или лицом, исполняющим его обязанности, либо муниципальная гарантия об обеспечении софинансирования из муниципального бюджета (в письменной форме);</w:t>
      </w:r>
    </w:p>
    <w:p w14:paraId="5293B7F5" w14:textId="77777777" w:rsidR="00BC03B2" w:rsidRDefault="00BC03B2">
      <w:pPr>
        <w:pStyle w:val="ConsPlusNormal"/>
        <w:jc w:val="both"/>
      </w:pPr>
      <w:r>
        <w:t xml:space="preserve">(пп. "б"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РД от 28.05.2024 N 144)</w:t>
      </w:r>
    </w:p>
    <w:p w14:paraId="080504CE" w14:textId="77777777" w:rsidR="00BC03B2" w:rsidRDefault="00BC03B2">
      <w:pPr>
        <w:pStyle w:val="ConsPlusNormal"/>
        <w:spacing w:before="220"/>
        <w:ind w:firstLine="540"/>
        <w:jc w:val="both"/>
      </w:pPr>
      <w:r>
        <w:t>в) документы, подтверждающие финансовое обеспечение проекта за счет безвозмездных поступлений от юридических лиц, индивидуальных предпринимателей и физических лиц (меценатов) (гарантийное письмо на имя главы администрации муниципального образования, подписанное меценатом) (если это предусмотрено проектом);</w:t>
      </w:r>
    </w:p>
    <w:p w14:paraId="4395FB4C" w14:textId="77777777" w:rsidR="00BC03B2" w:rsidRDefault="00BC03B2">
      <w:pPr>
        <w:pStyle w:val="ConsPlusNormal"/>
        <w:spacing w:before="220"/>
        <w:ind w:firstLine="540"/>
        <w:jc w:val="both"/>
      </w:pPr>
      <w:r>
        <w:t>г) документы, подтверждающие право собственности (пользования) муниципального образования на объект туристской инфраструктуры, объект туристского показа, на развитие которого направлен проект;</w:t>
      </w:r>
    </w:p>
    <w:p w14:paraId="6BD66FBE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д) проектная документация (локальный сметный расчет, сводный сметный расчет), прошедшая проверку достоверности определения сметной стоимости в соответствии с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25 ноября 2015 г. N 324 "О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</w:t>
      </w:r>
      <w:r>
        <w:lastRenderedPageBreak/>
        <w:t>республиканского бюджета Республики Дагестан";</w:t>
      </w:r>
    </w:p>
    <w:p w14:paraId="1C89C3C3" w14:textId="77777777" w:rsidR="00BC03B2" w:rsidRDefault="00BC03B2">
      <w:pPr>
        <w:pStyle w:val="ConsPlusNormal"/>
        <w:spacing w:before="220"/>
        <w:ind w:firstLine="540"/>
        <w:jc w:val="both"/>
      </w:pPr>
      <w:r>
        <w:t>е) иные материалы и информация, необходимые для подтверждения достоверности представляемых в составе конкурсной документации сведений и наиболее полного описания проекта (по желанию муниципального образования).</w:t>
      </w:r>
    </w:p>
    <w:p w14:paraId="6C27CD81" w14:textId="77777777" w:rsidR="00BC03B2" w:rsidRDefault="00BC03B2">
      <w:pPr>
        <w:pStyle w:val="ConsPlusNormal"/>
        <w:spacing w:before="220"/>
        <w:ind w:firstLine="540"/>
        <w:jc w:val="both"/>
      </w:pPr>
      <w:r>
        <w:t>10. Субсидии предоставляются в соответствии с утвержденной бюджетной росписью расходов республиканского бюджета Республики Дагестан и предельными объемами финансирования.</w:t>
      </w:r>
    </w:p>
    <w:p w14:paraId="4E03BA82" w14:textId="77777777" w:rsidR="00BC03B2" w:rsidRDefault="00BC03B2">
      <w:pPr>
        <w:pStyle w:val="ConsPlusNormal"/>
        <w:jc w:val="both"/>
      </w:pPr>
    </w:p>
    <w:p w14:paraId="0016F5C1" w14:textId="77777777" w:rsidR="00BC03B2" w:rsidRDefault="00BC03B2">
      <w:pPr>
        <w:pStyle w:val="ConsPlusTitle"/>
        <w:jc w:val="center"/>
        <w:outlineLvl w:val="2"/>
      </w:pPr>
      <w:r>
        <w:t>II. Предоставление субсидий</w:t>
      </w:r>
    </w:p>
    <w:p w14:paraId="0BDEAF81" w14:textId="77777777" w:rsidR="00BC03B2" w:rsidRDefault="00BC03B2">
      <w:pPr>
        <w:pStyle w:val="ConsPlusNormal"/>
        <w:jc w:val="both"/>
      </w:pPr>
    </w:p>
    <w:p w14:paraId="78FF98CA" w14:textId="77777777" w:rsidR="00BC03B2" w:rsidRDefault="00BC03B2">
      <w:pPr>
        <w:pStyle w:val="ConsPlusNormal"/>
        <w:ind w:firstLine="540"/>
        <w:jc w:val="both"/>
      </w:pPr>
      <w:r>
        <w:t>11. Условиями предоставления субсидий являются:</w:t>
      </w:r>
    </w:p>
    <w:p w14:paraId="00957C56" w14:textId="77777777" w:rsidR="00BC03B2" w:rsidRDefault="00BC03B2">
      <w:pPr>
        <w:pStyle w:val="ConsPlusNormal"/>
        <w:spacing w:before="220"/>
        <w:ind w:firstLine="540"/>
        <w:jc w:val="both"/>
      </w:pPr>
      <w:r>
        <w:t>а) наличие в бюджете (в проекте бюджета)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республиканского бюджета Республики Дагестан субсидии;</w:t>
      </w:r>
    </w:p>
    <w:p w14:paraId="01CF8F64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б) заключение соглашения между главным распорядителем и муниципальным образованием о предоставлении субсидии из республиканского бюджета Республики Дагестан бюджету муниципального образования (далее - соглашение) в соответствии с </w:t>
      </w:r>
      <w:hyperlink r:id="rId37">
        <w:r>
          <w:rPr>
            <w:color w:val="0000FF"/>
          </w:rPr>
          <w:t>пунктом 11</w:t>
        </w:r>
      </w:hyperlink>
      <w:r>
        <w:t xml:space="preserve"> Правил формирования, предоставления и распределения субсидий из республиканского бюджета Республики Дагестан местным бюджетам (далее - Правила формирования, предоставления и распределения субсидий), утвержденных постановлением Правительства Республики Дагестан от 26 марта 2020 г. N 56.</w:t>
      </w:r>
    </w:p>
    <w:p w14:paraId="12BC9FE3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12. Предельный уровень софинансирования расходного обязательства муниципального образования из республиканского бюджета Республики Дагестан определяется в соответствии с </w:t>
      </w:r>
      <w:hyperlink r:id="rId38">
        <w:r>
          <w:rPr>
            <w:color w:val="0000FF"/>
          </w:rPr>
          <w:t>пунктом 17</w:t>
        </w:r>
      </w:hyperlink>
      <w:r>
        <w:t xml:space="preserve"> Правил формирования, предоставления и распределения субсидий.</w:t>
      </w:r>
    </w:p>
    <w:p w14:paraId="694E7B0C" w14:textId="77777777" w:rsidR="00BC03B2" w:rsidRDefault="00BC03B2">
      <w:pPr>
        <w:pStyle w:val="ConsPlusNormal"/>
        <w:spacing w:before="220"/>
        <w:ind w:firstLine="540"/>
        <w:jc w:val="both"/>
      </w:pPr>
      <w:r>
        <w:t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софинансируемого из республиканского бюджета Республики Дагестан, может быть увеличен в одностороннем порядке со стороны муниципального образования, что не влечет обязательств по увеличению размера предоставления субсидии.</w:t>
      </w:r>
    </w:p>
    <w:p w14:paraId="02D37A08" w14:textId="77777777" w:rsidR="00BC03B2" w:rsidRDefault="00BC03B2">
      <w:pPr>
        <w:pStyle w:val="ConsPlusNormal"/>
        <w:spacing w:before="220"/>
        <w:ind w:firstLine="540"/>
        <w:jc w:val="both"/>
      </w:pPr>
      <w:r>
        <w:t>13. Предоставление субсидий осуществляется в соответствии с соглашением, заключенным между главным распорядителем и муниципальным образованием по типовой форме, утвержденной Министерством финансов Республики Дагестан.</w:t>
      </w:r>
    </w:p>
    <w:p w14:paraId="05FD27AD" w14:textId="77777777" w:rsidR="00BC03B2" w:rsidRDefault="00BC03B2">
      <w:pPr>
        <w:pStyle w:val="ConsPlusNormal"/>
        <w:spacing w:before="220"/>
        <w:ind w:firstLine="540"/>
        <w:jc w:val="both"/>
      </w:pPr>
      <w:r>
        <w:t>14. В случае внесения в закон Республики Дагестан о республиканском бюджете Республики Дагестан на текущий финансовый год и плановый период изменений, предусматривающих уточнение в соответствующем финансовом году объемов бюджетных ассигнований на предоставление субсидий, в соглашение вносятся соответствующие изменения.</w:t>
      </w:r>
    </w:p>
    <w:p w14:paraId="5BE7D61D" w14:textId="77777777" w:rsidR="00BC03B2" w:rsidRDefault="00BC03B2">
      <w:pPr>
        <w:pStyle w:val="ConsPlusNormal"/>
        <w:spacing w:before="220"/>
        <w:ind w:firstLine="540"/>
        <w:jc w:val="both"/>
      </w:pPr>
      <w:r>
        <w:t>15. Перечисление субсидий осуществляется в десятидневный срок со дня подписания соглашения на счета, открытые в Управлении Федерального казначейства по Республике Дагестан для учета операций со средствами местных бюджетов.</w:t>
      </w:r>
    </w:p>
    <w:p w14:paraId="680E0531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16. Муниципальные образования до 20 января года, следующего за годом, в котором предусмотрено предоставление субсидий, представляют главному распределителю отчеты </w:t>
      </w:r>
      <w:r>
        <w:lastRenderedPageBreak/>
        <w:t>об использовании субсидий на реализацию проектов местных инициатив.</w:t>
      </w:r>
    </w:p>
    <w:p w14:paraId="7CEA2494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17. Субсидии, не использованные в течение финансового года, подлежат возврату в республиканский бюджет Республики Дагестан в порядке, установленном </w:t>
      </w:r>
      <w:hyperlink r:id="rId39">
        <w:r>
          <w:rPr>
            <w:color w:val="0000FF"/>
          </w:rPr>
          <w:t>пунктом 5 статьи 242</w:t>
        </w:r>
      </w:hyperlink>
      <w:r>
        <w:t xml:space="preserve"> Бюджетного кодекса Российской Федерации.</w:t>
      </w:r>
    </w:p>
    <w:p w14:paraId="3D8A44AA" w14:textId="77777777" w:rsidR="00BC03B2" w:rsidRDefault="00BC03B2">
      <w:pPr>
        <w:pStyle w:val="ConsPlusNormal"/>
        <w:jc w:val="both"/>
      </w:pPr>
    </w:p>
    <w:p w14:paraId="7C79142E" w14:textId="77777777" w:rsidR="00BC03B2" w:rsidRDefault="00BC03B2">
      <w:pPr>
        <w:pStyle w:val="ConsPlusTitle"/>
        <w:jc w:val="center"/>
        <w:outlineLvl w:val="2"/>
      </w:pPr>
      <w:r>
        <w:t>III. Контроль за целевым использованием субсидий</w:t>
      </w:r>
    </w:p>
    <w:p w14:paraId="4C083487" w14:textId="77777777" w:rsidR="00BC03B2" w:rsidRDefault="00BC03B2">
      <w:pPr>
        <w:pStyle w:val="ConsPlusNormal"/>
        <w:jc w:val="both"/>
      </w:pPr>
    </w:p>
    <w:p w14:paraId="71D3F6C8" w14:textId="77777777" w:rsidR="00BC03B2" w:rsidRDefault="00BC03B2">
      <w:pPr>
        <w:pStyle w:val="ConsPlusNormal"/>
        <w:ind w:firstLine="540"/>
        <w:jc w:val="both"/>
      </w:pPr>
      <w:r>
        <w:t>18. Муниципальные образования обеспечивают:</w:t>
      </w:r>
    </w:p>
    <w:p w14:paraId="6BAF4B64" w14:textId="77777777" w:rsidR="00BC03B2" w:rsidRDefault="00BC03B2">
      <w:pPr>
        <w:pStyle w:val="ConsPlusNormal"/>
        <w:spacing w:before="220"/>
        <w:ind w:firstLine="540"/>
        <w:jc w:val="both"/>
      </w:pPr>
      <w:r>
        <w:t>а) целевое и эффективное использование полученных субсидий;</w:t>
      </w:r>
    </w:p>
    <w:p w14:paraId="3EEC3B88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б) централизацию закупок товаров, работ, услуг, финансовое обеспечение которых частично или полностью осуществляется за счет предоставляемой субсидии, в соответствии с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6 июня 2020 г. N 108 "О централизации закупок товаров, работ, услуг при предоставлении из республиканского бюджета Республики Дагестан бюджетам муниципальных образований межбюджетных трансфертов, имеющих целевое назначение" через Комитет по государственным закупкам Республики Дагестан.</w:t>
      </w:r>
    </w:p>
    <w:p w14:paraId="07B4A228" w14:textId="77777777" w:rsidR="00BC03B2" w:rsidRDefault="00BC03B2">
      <w:pPr>
        <w:pStyle w:val="ConsPlusNormal"/>
        <w:jc w:val="both"/>
      </w:pPr>
      <w:r>
        <w:t xml:space="preserve">(п. 18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РД от 28.05.2024 N 144)</w:t>
      </w:r>
    </w:p>
    <w:p w14:paraId="37BD9287" w14:textId="77777777" w:rsidR="00BC03B2" w:rsidRDefault="00BC03B2">
      <w:pPr>
        <w:pStyle w:val="ConsPlusNormal"/>
        <w:spacing w:before="220"/>
        <w:ind w:firstLine="540"/>
        <w:jc w:val="both"/>
      </w:pPr>
      <w:r>
        <w:t>19. В случае если по итогам осуществления закупок для государственных и муниципальных нужд в рамках проекта, на реализацию которого предоставляется субсидия, у получателя образовалась экономия средств, такие средства подлежат возврату в республиканский бюджет Республики Дагестан в размере, соответствующем доле средств субсидии в общем объеме средств, заявленном для реализации проекта в соответствии с заключенным соглашением.</w:t>
      </w:r>
    </w:p>
    <w:p w14:paraId="7EAB0F25" w14:textId="77777777" w:rsidR="00BC03B2" w:rsidRDefault="00BC03B2">
      <w:pPr>
        <w:pStyle w:val="ConsPlusNormal"/>
        <w:spacing w:before="220"/>
        <w:ind w:firstLine="540"/>
        <w:jc w:val="both"/>
      </w:pPr>
      <w:r>
        <w:t>20. Контроль за целевым использованием субсидий и соблюдением муниципальными образованиями условий предоставления субсидий осуществляется главным распорядителем и органами государственного финансового контроля.</w:t>
      </w:r>
    </w:p>
    <w:p w14:paraId="0370F0F0" w14:textId="77777777" w:rsidR="00BC03B2" w:rsidRDefault="00BC03B2">
      <w:pPr>
        <w:pStyle w:val="ConsPlusNormal"/>
        <w:spacing w:before="220"/>
        <w:ind w:firstLine="540"/>
        <w:jc w:val="both"/>
      </w:pPr>
      <w:r>
        <w:t>21. Оценка эффективности использования субсидий осуществляется ежегодно по итогам отчетного финансового года на основании значений результатов, предусмотренных соглашением.</w:t>
      </w:r>
    </w:p>
    <w:p w14:paraId="1ED7C948" w14:textId="77777777" w:rsidR="00BC03B2" w:rsidRDefault="00BC03B2">
      <w:pPr>
        <w:pStyle w:val="ConsPlusNormal"/>
        <w:spacing w:before="220"/>
        <w:ind w:firstLine="540"/>
        <w:jc w:val="both"/>
      </w:pPr>
      <w:r>
        <w:t>22. Эффективность использования субсидий оценивается на основании достижения результатов, установленных соглашением, исходя из индекса, отражающего уровень достижения i-го результата (Эi), определяемого по формуле:</w:t>
      </w:r>
    </w:p>
    <w:p w14:paraId="57519B6F" w14:textId="77777777" w:rsidR="00BC03B2" w:rsidRDefault="00BC03B2">
      <w:pPr>
        <w:pStyle w:val="ConsPlusNormal"/>
        <w:jc w:val="both"/>
      </w:pPr>
    </w:p>
    <w:p w14:paraId="70C4C7B7" w14:textId="77777777" w:rsidR="00BC03B2" w:rsidRDefault="00BC03B2">
      <w:pPr>
        <w:pStyle w:val="ConsPlusNormal"/>
        <w:jc w:val="center"/>
      </w:pPr>
      <w:r>
        <w:t>Эi = Хфi / Хпi,</w:t>
      </w:r>
    </w:p>
    <w:p w14:paraId="482EA1E1" w14:textId="77777777" w:rsidR="00BC03B2" w:rsidRDefault="00BC03B2">
      <w:pPr>
        <w:pStyle w:val="ConsPlusNormal"/>
        <w:jc w:val="both"/>
      </w:pPr>
    </w:p>
    <w:p w14:paraId="40050BE1" w14:textId="77777777" w:rsidR="00BC03B2" w:rsidRDefault="00BC03B2">
      <w:pPr>
        <w:pStyle w:val="ConsPlusNormal"/>
        <w:ind w:firstLine="540"/>
        <w:jc w:val="both"/>
      </w:pPr>
      <w:r>
        <w:t>где:</w:t>
      </w:r>
    </w:p>
    <w:p w14:paraId="1CA59A18" w14:textId="77777777" w:rsidR="00BC03B2" w:rsidRDefault="00BC03B2">
      <w:pPr>
        <w:pStyle w:val="ConsPlusNormal"/>
        <w:spacing w:before="220"/>
        <w:ind w:firstLine="540"/>
        <w:jc w:val="both"/>
      </w:pPr>
      <w:r>
        <w:t>Хфi - фактическое значение i-го результата по итогам отчетного года;</w:t>
      </w:r>
    </w:p>
    <w:p w14:paraId="18155F04" w14:textId="77777777" w:rsidR="00BC03B2" w:rsidRDefault="00BC03B2">
      <w:pPr>
        <w:pStyle w:val="ConsPlusNormal"/>
        <w:spacing w:before="220"/>
        <w:ind w:firstLine="540"/>
        <w:jc w:val="both"/>
      </w:pPr>
      <w:r>
        <w:t>Хпi - плановое значение i-го результата.</w:t>
      </w:r>
    </w:p>
    <w:p w14:paraId="06EADD32" w14:textId="77777777" w:rsidR="00BC03B2" w:rsidRDefault="00BC03B2">
      <w:pPr>
        <w:pStyle w:val="ConsPlusNormal"/>
        <w:spacing w:before="220"/>
        <w:ind w:firstLine="540"/>
        <w:jc w:val="both"/>
      </w:pPr>
      <w:r>
        <w:t>23. Целевым показателем результативности предоставления субсидии является достижение следующих показателей:</w:t>
      </w:r>
    </w:p>
    <w:p w14:paraId="7B34783D" w14:textId="77777777" w:rsidR="00BC03B2" w:rsidRDefault="00BC03B2">
      <w:pPr>
        <w:pStyle w:val="ConsPlusNormal"/>
        <w:spacing w:before="220"/>
        <w:ind w:firstLine="540"/>
        <w:jc w:val="both"/>
      </w:pPr>
      <w:r>
        <w:t>а) полная реализация проектов - победителей конкурсного отбора в году, в котором предоставляется субсидия;</w:t>
      </w:r>
    </w:p>
    <w:p w14:paraId="26F5BB64" w14:textId="77777777" w:rsidR="00BC03B2" w:rsidRDefault="00BC03B2">
      <w:pPr>
        <w:pStyle w:val="ConsPlusNormal"/>
        <w:spacing w:before="220"/>
        <w:ind w:firstLine="540"/>
        <w:jc w:val="both"/>
      </w:pPr>
      <w:r>
        <w:t>б) количество построенных (реконструированных), отремонтированных, благоустроенных объектов инфраструктуры.</w:t>
      </w:r>
    </w:p>
    <w:p w14:paraId="3C22AF4A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Целевые показатели результативности предоставления субсидий и их значения устанавливаются соглашением.</w:t>
      </w:r>
    </w:p>
    <w:p w14:paraId="19AB7A0F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24. Основания и порядок применения мер финансовой ответственности к муниципальному образованию при невыполнении им условий соглашения, порядок последующего использования средств, перечисленных из местных бюджетов в республиканский бюджет в случае нарушения обязательств, предусмотренных соглашением, а также основания для освобождения муниципального образования от применения мер ответственности устанавливаются </w:t>
      </w:r>
      <w:hyperlink r:id="rId42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субсидий.</w:t>
      </w:r>
    </w:p>
    <w:p w14:paraId="6276528F" w14:textId="77777777" w:rsidR="00BC03B2" w:rsidRDefault="00BC03B2">
      <w:pPr>
        <w:pStyle w:val="ConsPlusNormal"/>
        <w:jc w:val="both"/>
      </w:pPr>
    </w:p>
    <w:p w14:paraId="704A323B" w14:textId="77777777" w:rsidR="00BC03B2" w:rsidRDefault="00BC03B2">
      <w:pPr>
        <w:pStyle w:val="ConsPlusNormal"/>
        <w:jc w:val="both"/>
      </w:pPr>
    </w:p>
    <w:p w14:paraId="6975EC0E" w14:textId="77777777" w:rsidR="00BC03B2" w:rsidRDefault="00BC03B2">
      <w:pPr>
        <w:pStyle w:val="ConsPlusNormal"/>
        <w:jc w:val="both"/>
      </w:pPr>
    </w:p>
    <w:p w14:paraId="6BEDC135" w14:textId="77777777" w:rsidR="00BC03B2" w:rsidRDefault="00BC03B2">
      <w:pPr>
        <w:pStyle w:val="ConsPlusNormal"/>
        <w:jc w:val="both"/>
      </w:pPr>
    </w:p>
    <w:p w14:paraId="1B19EC37" w14:textId="77777777" w:rsidR="00BC03B2" w:rsidRDefault="00BC03B2">
      <w:pPr>
        <w:pStyle w:val="ConsPlusNormal"/>
        <w:jc w:val="both"/>
      </w:pPr>
    </w:p>
    <w:p w14:paraId="4C87CB6D" w14:textId="77777777" w:rsidR="00BC03B2" w:rsidRDefault="00BC03B2">
      <w:pPr>
        <w:pStyle w:val="ConsPlusNormal"/>
        <w:jc w:val="right"/>
        <w:outlineLvl w:val="1"/>
      </w:pPr>
      <w:r>
        <w:t>Приложение N 2</w:t>
      </w:r>
    </w:p>
    <w:p w14:paraId="1093FF73" w14:textId="77777777" w:rsidR="00BC03B2" w:rsidRDefault="00BC03B2">
      <w:pPr>
        <w:pStyle w:val="ConsPlusNormal"/>
        <w:jc w:val="right"/>
      </w:pPr>
      <w:r>
        <w:t>к государственной программе</w:t>
      </w:r>
    </w:p>
    <w:p w14:paraId="18BB9301" w14:textId="77777777" w:rsidR="00BC03B2" w:rsidRDefault="00BC03B2">
      <w:pPr>
        <w:pStyle w:val="ConsPlusNormal"/>
        <w:jc w:val="right"/>
      </w:pPr>
      <w:r>
        <w:t>Республики Дагестан "Развитие</w:t>
      </w:r>
    </w:p>
    <w:p w14:paraId="6F0357FD" w14:textId="77777777" w:rsidR="00BC03B2" w:rsidRDefault="00BC03B2">
      <w:pPr>
        <w:pStyle w:val="ConsPlusNormal"/>
        <w:jc w:val="right"/>
      </w:pPr>
      <w:r>
        <w:t>туристско-рекреационного комплекса</w:t>
      </w:r>
    </w:p>
    <w:p w14:paraId="6E5381D0" w14:textId="77777777" w:rsidR="00BC03B2" w:rsidRDefault="00BC03B2">
      <w:pPr>
        <w:pStyle w:val="ConsPlusNormal"/>
        <w:jc w:val="right"/>
      </w:pPr>
      <w:r>
        <w:t>и народных художественных промыслов</w:t>
      </w:r>
    </w:p>
    <w:p w14:paraId="14A800FA" w14:textId="77777777" w:rsidR="00BC03B2" w:rsidRDefault="00BC03B2">
      <w:pPr>
        <w:pStyle w:val="ConsPlusNormal"/>
        <w:jc w:val="right"/>
      </w:pPr>
      <w:r>
        <w:t>в Республике Дагестан"</w:t>
      </w:r>
    </w:p>
    <w:p w14:paraId="0C3A2667" w14:textId="77777777" w:rsidR="00BC03B2" w:rsidRDefault="00BC03B2">
      <w:pPr>
        <w:pStyle w:val="ConsPlusNormal"/>
        <w:jc w:val="both"/>
      </w:pPr>
    </w:p>
    <w:p w14:paraId="2DDFFE02" w14:textId="77777777" w:rsidR="00BC03B2" w:rsidRDefault="00BC03B2">
      <w:pPr>
        <w:pStyle w:val="ConsPlusTitle"/>
        <w:jc w:val="center"/>
      </w:pPr>
      <w:r>
        <w:t>ПОРЯДОК</w:t>
      </w:r>
    </w:p>
    <w:p w14:paraId="05205C3C" w14:textId="77777777" w:rsidR="00BC03B2" w:rsidRDefault="00BC03B2">
      <w:pPr>
        <w:pStyle w:val="ConsPlusTitle"/>
        <w:jc w:val="center"/>
      </w:pPr>
      <w:r>
        <w:t>ПРОВЕДЕНИЯ КОНКУРСНОГО ОТБОРА ПРОЕКТОВ МЕСТНЫХ</w:t>
      </w:r>
    </w:p>
    <w:p w14:paraId="457F248A" w14:textId="77777777" w:rsidR="00BC03B2" w:rsidRDefault="00BC03B2">
      <w:pPr>
        <w:pStyle w:val="ConsPlusTitle"/>
        <w:jc w:val="center"/>
      </w:pPr>
      <w:r>
        <w:t>ИНИЦИАТИВ, НАПРАВЛЕННЫХ НА РАЗВИТИЕ ТУРИЗМА</w:t>
      </w:r>
    </w:p>
    <w:p w14:paraId="39A9AB8F" w14:textId="77777777" w:rsidR="00BC03B2" w:rsidRDefault="00BC03B2">
      <w:pPr>
        <w:pStyle w:val="ConsPlusTitle"/>
        <w:jc w:val="center"/>
      </w:pPr>
      <w:r>
        <w:t>В МУНИЦИПАЛЬНЫХ ОБРАЗОВАНИЯХ РЕСПУБЛИКИ ДАГЕСТАН,</w:t>
      </w:r>
    </w:p>
    <w:p w14:paraId="3D27563B" w14:textId="77777777" w:rsidR="00BC03B2" w:rsidRDefault="00BC03B2">
      <w:pPr>
        <w:pStyle w:val="ConsPlusTitle"/>
        <w:jc w:val="center"/>
      </w:pPr>
      <w:r>
        <w:t>ДЛЯ ПОЛУЧЕНИЯ СУБСИДИЙ НА ИХ РЕАЛИЗАЦИЮ</w:t>
      </w:r>
    </w:p>
    <w:p w14:paraId="2923E1A3" w14:textId="77777777" w:rsidR="00BC03B2" w:rsidRDefault="00BC0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C03B2" w14:paraId="4C94782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F9A3" w14:textId="77777777" w:rsidR="00BC03B2" w:rsidRDefault="00BC0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CD0BC" w14:textId="77777777" w:rsidR="00BC03B2" w:rsidRDefault="00BC0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409310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56B3B1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14:paraId="46384FD6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>от 28.05.2024 N 144)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A9F8" w14:textId="77777777" w:rsidR="00BC03B2" w:rsidRDefault="00BC03B2">
            <w:pPr>
              <w:pStyle w:val="ConsPlusNormal"/>
            </w:pPr>
          </w:p>
        </w:tc>
      </w:tr>
    </w:tbl>
    <w:p w14:paraId="76D1F064" w14:textId="77777777" w:rsidR="00BC03B2" w:rsidRDefault="00BC03B2">
      <w:pPr>
        <w:pStyle w:val="ConsPlusNormal"/>
        <w:jc w:val="both"/>
      </w:pPr>
    </w:p>
    <w:p w14:paraId="6F001B12" w14:textId="77777777" w:rsidR="00BC03B2" w:rsidRDefault="00BC03B2">
      <w:pPr>
        <w:pStyle w:val="ConsPlusTitle"/>
        <w:jc w:val="center"/>
        <w:outlineLvl w:val="2"/>
      </w:pPr>
      <w:r>
        <w:t>I. Общие положения</w:t>
      </w:r>
    </w:p>
    <w:p w14:paraId="721B6D5C" w14:textId="77777777" w:rsidR="00BC03B2" w:rsidRDefault="00BC03B2">
      <w:pPr>
        <w:pStyle w:val="ConsPlusNormal"/>
        <w:jc w:val="both"/>
      </w:pPr>
    </w:p>
    <w:p w14:paraId="213F4AF3" w14:textId="77777777" w:rsidR="00BC03B2" w:rsidRDefault="00BC03B2">
      <w:pPr>
        <w:pStyle w:val="ConsPlusNormal"/>
        <w:ind w:firstLine="540"/>
        <w:jc w:val="both"/>
      </w:pPr>
      <w:r>
        <w:t>1. Настоящий Порядок устанавливает процедуру проведения конкурсного отбора проектов инициатив муниципальных образований Республики Дагестан, направленных на развитие туризма, для предоставления субсидий на их реализацию (далее соответственно - конкурсный отбор, субсидии, проекты).</w:t>
      </w:r>
    </w:p>
    <w:p w14:paraId="142B0EBE" w14:textId="77777777" w:rsidR="00BC03B2" w:rsidRDefault="00BC03B2">
      <w:pPr>
        <w:pStyle w:val="ConsPlusNormal"/>
        <w:spacing w:before="220"/>
        <w:ind w:firstLine="540"/>
        <w:jc w:val="both"/>
      </w:pPr>
      <w:r>
        <w:t>2. Организатором конкурсного отбора является Министерство по туризму и народным художественным промыслам Республики Дагестан (далее - организатор).</w:t>
      </w:r>
    </w:p>
    <w:p w14:paraId="52E146EB" w14:textId="77777777" w:rsidR="00BC03B2" w:rsidRDefault="00BC03B2">
      <w:pPr>
        <w:pStyle w:val="ConsPlusNormal"/>
        <w:spacing w:before="220"/>
        <w:ind w:firstLine="540"/>
        <w:jc w:val="both"/>
      </w:pPr>
      <w:r>
        <w:t>3. Участниками конкурсного отбора являются муниципальные районы, внутригородские районы, городские округа, городской округ с внутригородским делением "город Махачкала", сельские и городские поселения Республики Дагестан, органы местного самоуправления которых осуществляют полномочия по решению вопросов местного значения, в рамках которых планируется реализация проектов (далее - участники конкурсного отбора, муниципальные образования).</w:t>
      </w:r>
    </w:p>
    <w:p w14:paraId="276A928B" w14:textId="77777777" w:rsidR="00BC03B2" w:rsidRDefault="00BC03B2">
      <w:pPr>
        <w:pStyle w:val="ConsPlusNormal"/>
        <w:spacing w:before="220"/>
        <w:ind w:firstLine="540"/>
        <w:jc w:val="both"/>
      </w:pPr>
      <w:r>
        <w:t>4. Целью проведения конкурсного отбора является отбор проектов, на софинансирование которых предусмотрено предоставление субсидий.</w:t>
      </w:r>
    </w:p>
    <w:p w14:paraId="3E84AAEC" w14:textId="77777777" w:rsidR="00BC03B2" w:rsidRDefault="00BC03B2">
      <w:pPr>
        <w:pStyle w:val="ConsPlusNormal"/>
        <w:spacing w:before="220"/>
        <w:ind w:firstLine="540"/>
        <w:jc w:val="both"/>
      </w:pPr>
      <w:r>
        <w:t>5. Характеристика проекта отражается в конкурсной документации, которая должна содержать следующую информацию:</w:t>
      </w:r>
    </w:p>
    <w:p w14:paraId="029E0411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а) наименование муниципального образования Республики Дагестан, в котором планируется реализация проекта;</w:t>
      </w:r>
    </w:p>
    <w:p w14:paraId="030EBBF9" w14:textId="77777777" w:rsidR="00BC03B2" w:rsidRDefault="00BC03B2">
      <w:pPr>
        <w:pStyle w:val="ConsPlusNormal"/>
        <w:spacing w:before="220"/>
        <w:ind w:firstLine="540"/>
        <w:jc w:val="both"/>
      </w:pPr>
      <w:r>
        <w:t>б) общие сведения о населенном пункте, в котором планируется реализация проекта;</w:t>
      </w:r>
    </w:p>
    <w:p w14:paraId="674DF0FC" w14:textId="77777777" w:rsidR="00BC03B2" w:rsidRDefault="00BC03B2">
      <w:pPr>
        <w:pStyle w:val="ConsPlusNormal"/>
        <w:spacing w:before="220"/>
        <w:ind w:firstLine="540"/>
        <w:jc w:val="both"/>
      </w:pPr>
      <w:r>
        <w:t>в) описание проблемы, на решение которой направлен проект;</w:t>
      </w:r>
    </w:p>
    <w:p w14:paraId="3422E6DC" w14:textId="77777777" w:rsidR="00BC03B2" w:rsidRDefault="00BC03B2">
      <w:pPr>
        <w:pStyle w:val="ConsPlusNormal"/>
        <w:spacing w:before="220"/>
        <w:ind w:firstLine="540"/>
        <w:jc w:val="both"/>
      </w:pPr>
      <w:r>
        <w:t>г) общая стоимость реализации проекта;</w:t>
      </w:r>
    </w:p>
    <w:p w14:paraId="39FF46A9" w14:textId="77777777" w:rsidR="00BC03B2" w:rsidRDefault="00BC03B2">
      <w:pPr>
        <w:pStyle w:val="ConsPlusNormal"/>
        <w:spacing w:before="220"/>
        <w:ind w:firstLine="540"/>
        <w:jc w:val="both"/>
      </w:pPr>
      <w:r>
        <w:t>д) ожидаемые результаты реализации проекта;</w:t>
      </w:r>
    </w:p>
    <w:p w14:paraId="114698D7" w14:textId="77777777" w:rsidR="00BC03B2" w:rsidRDefault="00BC03B2">
      <w:pPr>
        <w:pStyle w:val="ConsPlusNormal"/>
        <w:spacing w:before="220"/>
        <w:ind w:firstLine="540"/>
        <w:jc w:val="both"/>
      </w:pPr>
      <w:r>
        <w:t>е) планируемые источники финансирования реализации проекта;</w:t>
      </w:r>
    </w:p>
    <w:p w14:paraId="5C62229B" w14:textId="77777777" w:rsidR="00BC03B2" w:rsidRDefault="00BC03B2">
      <w:pPr>
        <w:pStyle w:val="ConsPlusNormal"/>
        <w:spacing w:before="220"/>
        <w:ind w:firstLine="540"/>
        <w:jc w:val="both"/>
      </w:pPr>
      <w:r>
        <w:t>ж) ожидаемый срок реализации проекта;</w:t>
      </w:r>
    </w:p>
    <w:p w14:paraId="3BD67E7C" w14:textId="77777777" w:rsidR="00BC03B2" w:rsidRDefault="00BC03B2">
      <w:pPr>
        <w:pStyle w:val="ConsPlusNormal"/>
        <w:spacing w:before="220"/>
        <w:ind w:firstLine="540"/>
        <w:jc w:val="both"/>
      </w:pPr>
      <w:r>
        <w:t>з) иная информация (по желанию муниципального образования), позволяющая описать проект.</w:t>
      </w:r>
    </w:p>
    <w:p w14:paraId="2EBF1D49" w14:textId="77777777" w:rsidR="00BC03B2" w:rsidRDefault="00BC03B2">
      <w:pPr>
        <w:pStyle w:val="ConsPlusNormal"/>
        <w:spacing w:before="220"/>
        <w:ind w:firstLine="540"/>
        <w:jc w:val="both"/>
      </w:pPr>
      <w:r>
        <w:t>6. Проведение конкурсного отбора осуществляется Конкурсной комиссией по проведению конкурсного отбора проектов местных инициатив муниципальных образований Республики Дагестан, направленных на развитие туризма, для получения субсидий на их реализацию (далее - конкурсная комиссия).</w:t>
      </w:r>
    </w:p>
    <w:p w14:paraId="74D342DF" w14:textId="77777777" w:rsidR="00BC03B2" w:rsidRDefault="00BC03B2">
      <w:pPr>
        <w:pStyle w:val="ConsPlusNormal"/>
        <w:spacing w:before="220"/>
        <w:ind w:firstLine="540"/>
        <w:jc w:val="both"/>
      </w:pPr>
      <w:r>
        <w:t>Состав конкурсной комиссии, Положение о конкурсной комиссии утверждаются приказом организатора.</w:t>
      </w:r>
    </w:p>
    <w:p w14:paraId="67B95E8B" w14:textId="77777777" w:rsidR="00BC03B2" w:rsidRDefault="00BC03B2">
      <w:pPr>
        <w:pStyle w:val="ConsPlusNormal"/>
        <w:spacing w:before="220"/>
        <w:ind w:firstLine="540"/>
        <w:jc w:val="both"/>
      </w:pPr>
      <w:r>
        <w:t>7. Организатор осуществляет:</w:t>
      </w:r>
    </w:p>
    <w:p w14:paraId="4D6CEC50" w14:textId="77777777" w:rsidR="00BC03B2" w:rsidRDefault="00BC03B2">
      <w:pPr>
        <w:pStyle w:val="ConsPlusNormal"/>
        <w:spacing w:before="220"/>
        <w:ind w:firstLine="540"/>
        <w:jc w:val="both"/>
      </w:pPr>
      <w:r>
        <w:t>а) определение даты проведения конкурсного отбора в соответствии с настоящим Порядком;</w:t>
      </w:r>
    </w:p>
    <w:p w14:paraId="66B28F87" w14:textId="77777777" w:rsidR="00BC03B2" w:rsidRDefault="00BC03B2">
      <w:pPr>
        <w:pStyle w:val="ConsPlusNormal"/>
        <w:spacing w:before="220"/>
        <w:ind w:firstLine="540"/>
        <w:jc w:val="both"/>
      </w:pPr>
      <w:r>
        <w:t>б) оповещение участников конкурсного отбора о предстоящем конкурсном отборе;</w:t>
      </w:r>
    </w:p>
    <w:p w14:paraId="6B391F68" w14:textId="77777777" w:rsidR="00BC03B2" w:rsidRDefault="00BC03B2">
      <w:pPr>
        <w:pStyle w:val="ConsPlusNormal"/>
        <w:spacing w:before="220"/>
        <w:ind w:firstLine="540"/>
        <w:jc w:val="both"/>
      </w:pPr>
      <w:r>
        <w:t>в) прием конкурсной документации и ее регистрацию;</w:t>
      </w:r>
    </w:p>
    <w:p w14:paraId="0976D22B" w14:textId="77777777" w:rsidR="00BC03B2" w:rsidRDefault="00BC03B2">
      <w:pPr>
        <w:pStyle w:val="ConsPlusNormal"/>
        <w:spacing w:before="220"/>
        <w:ind w:firstLine="540"/>
        <w:jc w:val="both"/>
      </w:pPr>
      <w:r>
        <w:t>г) систематизацию, учет и хранение конкурсной документации;</w:t>
      </w:r>
    </w:p>
    <w:p w14:paraId="2E6978FD" w14:textId="77777777" w:rsidR="00BC03B2" w:rsidRDefault="00BC03B2">
      <w:pPr>
        <w:pStyle w:val="ConsPlusNormal"/>
        <w:spacing w:before="220"/>
        <w:ind w:firstLine="540"/>
        <w:jc w:val="both"/>
      </w:pPr>
      <w:r>
        <w:t>д) направление конкурсной документации в конкурсную комиссию.</w:t>
      </w:r>
    </w:p>
    <w:p w14:paraId="1F5352AF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8. Информационное сообщение о проведении конкурсного отбора размещается на официальном сайте организатора: </w:t>
      </w:r>
      <w:hyperlink r:id="rId44">
        <w:r>
          <w:rPr>
            <w:color w:val="0000FF"/>
          </w:rPr>
          <w:t>www.mintourismrd.ru</w:t>
        </w:r>
      </w:hyperlink>
      <w:r>
        <w:t>.</w:t>
      </w:r>
    </w:p>
    <w:p w14:paraId="5A97D612" w14:textId="77777777" w:rsidR="00BC03B2" w:rsidRDefault="00BC03B2">
      <w:pPr>
        <w:pStyle w:val="ConsPlusNormal"/>
        <w:jc w:val="both"/>
      </w:pPr>
    </w:p>
    <w:p w14:paraId="0DFC49DB" w14:textId="77777777" w:rsidR="00BC03B2" w:rsidRDefault="00BC03B2">
      <w:pPr>
        <w:pStyle w:val="ConsPlusTitle"/>
        <w:jc w:val="center"/>
        <w:outlineLvl w:val="2"/>
      </w:pPr>
      <w:r>
        <w:t>II. Представление конкурсной документации</w:t>
      </w:r>
    </w:p>
    <w:p w14:paraId="22AA1DD1" w14:textId="77777777" w:rsidR="00BC03B2" w:rsidRDefault="00BC03B2">
      <w:pPr>
        <w:pStyle w:val="ConsPlusNormal"/>
        <w:jc w:val="both"/>
      </w:pPr>
    </w:p>
    <w:p w14:paraId="7346AACC" w14:textId="77777777" w:rsidR="00BC03B2" w:rsidRDefault="00BC03B2">
      <w:pPr>
        <w:pStyle w:val="ConsPlusNormal"/>
        <w:ind w:firstLine="540"/>
        <w:jc w:val="both"/>
      </w:pPr>
      <w:bookmarkStart w:id="1" w:name="P324"/>
      <w:bookmarkEnd w:id="1"/>
      <w:r>
        <w:t>9. Для участия в конкурсном отборе муниципальные образования в соответствующем году могут представить не более 2 проектов от сельских и городских поселений, не более 3 проектов - от муниципальных районов, внутригородских районов, городских округов, городского округа с внутригородским делением "город Махачкала". Общая численность проектов, реализуемых на территории одного сельского или городского поселения, - не более 2 проектов. Общая численность проектов, реализуемых на территории одного муниципального района, - не более 3 проектов.</w:t>
      </w:r>
    </w:p>
    <w:p w14:paraId="79134612" w14:textId="77777777" w:rsidR="00BC03B2" w:rsidRDefault="00BC03B2">
      <w:pPr>
        <w:pStyle w:val="ConsPlusNormal"/>
        <w:jc w:val="both"/>
      </w:pPr>
      <w:r>
        <w:t xml:space="preserve">(п. 9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РД от 28.05.2024 N 144)</w:t>
      </w:r>
    </w:p>
    <w:p w14:paraId="73742B61" w14:textId="77777777" w:rsidR="00BC03B2" w:rsidRDefault="00BC03B2">
      <w:pPr>
        <w:pStyle w:val="ConsPlusNormal"/>
        <w:spacing w:before="220"/>
        <w:ind w:firstLine="540"/>
        <w:jc w:val="both"/>
      </w:pPr>
      <w:bookmarkStart w:id="2" w:name="P326"/>
      <w:bookmarkEnd w:id="2"/>
      <w:r>
        <w:t xml:space="preserve">10. Для участия в конкурсном отборе администрации муниципальных районов, внутригородских районов, городских округов, городского округа с внутригородским делением "город Махачкала", сельских и городских поселений Республики Дагестан с момента оповещения организатором о приеме документов до 1 февраля года, в котором </w:t>
      </w:r>
      <w:r>
        <w:lastRenderedPageBreak/>
        <w:t>осуществляется предоставление субсидий, направляют организатору лично или по почте конкурсную документацию, которая формируется отдельно по каждому проекту.</w:t>
      </w:r>
    </w:p>
    <w:p w14:paraId="4AB11868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Организатор имеет право принять решение о продлении срока приема конкурсной документации. В течение 1 рабочего дня с даты принятия указанного решения такие изменения размещаются организатором на своем официальном сайте: </w:t>
      </w:r>
      <w:hyperlink r:id="rId46">
        <w:r>
          <w:rPr>
            <w:color w:val="0000FF"/>
          </w:rPr>
          <w:t>www.mintourismrd.ru</w:t>
        </w:r>
      </w:hyperlink>
      <w:r>
        <w:t>. При этом срок подачи заявок должен быть продлен таким образом, чтобы период с даты размещения таких изменений до даты окончания срока подачи заявок составлял не менее 5 календарных дней.</w:t>
      </w:r>
    </w:p>
    <w:p w14:paraId="0702247A" w14:textId="77777777" w:rsidR="00BC03B2" w:rsidRDefault="00BC03B2">
      <w:pPr>
        <w:pStyle w:val="ConsPlusNormal"/>
        <w:spacing w:before="220"/>
        <w:ind w:firstLine="540"/>
        <w:jc w:val="both"/>
      </w:pPr>
      <w:bookmarkStart w:id="3" w:name="P328"/>
      <w:bookmarkEnd w:id="3"/>
      <w:r>
        <w:t>11. Проект должен соответствовать следующим требованиям:</w:t>
      </w:r>
    </w:p>
    <w:p w14:paraId="783E15DD" w14:textId="77777777" w:rsidR="00BC03B2" w:rsidRDefault="00BC03B2">
      <w:pPr>
        <w:pStyle w:val="ConsPlusNormal"/>
        <w:spacing w:before="220"/>
        <w:ind w:firstLine="540"/>
        <w:jc w:val="both"/>
      </w:pPr>
      <w:r>
        <w:t>а) размер субсидии из республиканского бюджета Республики Дагестан для софинансирования реализации одного проекта не должен превышать 10 млн рублей;</w:t>
      </w:r>
    </w:p>
    <w:p w14:paraId="00D9AC4F" w14:textId="77777777" w:rsidR="00BC03B2" w:rsidRDefault="00BC03B2">
      <w:pPr>
        <w:pStyle w:val="ConsPlusNormal"/>
        <w:spacing w:before="220"/>
        <w:ind w:firstLine="540"/>
        <w:jc w:val="both"/>
      </w:pPr>
      <w:r>
        <w:t>б) доля софинансирования за счет средств, предусмотренных в бюджете муниципального образования на эти цели, должна составлять:</w:t>
      </w:r>
    </w:p>
    <w:p w14:paraId="39B41144" w14:textId="77777777" w:rsidR="00BC03B2" w:rsidRDefault="00BC03B2">
      <w:pPr>
        <w:pStyle w:val="ConsPlusNormal"/>
        <w:spacing w:before="220"/>
        <w:ind w:firstLine="540"/>
        <w:jc w:val="both"/>
      </w:pPr>
      <w:r>
        <w:t>для сельских и городских поселений - не менее 2 процентов от объема субсидии из республиканского бюджета Республики Дагестан;</w:t>
      </w:r>
    </w:p>
    <w:p w14:paraId="4C072AE1" w14:textId="77777777" w:rsidR="00BC03B2" w:rsidRDefault="00BC03B2">
      <w:pPr>
        <w:pStyle w:val="ConsPlusNormal"/>
        <w:spacing w:before="220"/>
        <w:ind w:firstLine="540"/>
        <w:jc w:val="both"/>
      </w:pPr>
      <w:r>
        <w:t>для муниципальных районов, внутригородских районов, городских округов и городского округа с внутригородским делением "город Махачкала" - не менее 5 процентов от объема субсидии из республиканского бюджета Республики Дагестан;</w:t>
      </w:r>
    </w:p>
    <w:p w14:paraId="4A04E27D" w14:textId="77777777" w:rsidR="00BC03B2" w:rsidRDefault="00BC03B2">
      <w:pPr>
        <w:pStyle w:val="ConsPlusNormal"/>
        <w:spacing w:before="220"/>
        <w:ind w:firstLine="540"/>
        <w:jc w:val="both"/>
      </w:pPr>
      <w:r>
        <w:t>в) реализация проекта должна способствовать достижению целей предоставления субсидий, предусмотренных Порядком предоставления субсидий муниципальным образованиям Республики Дагестан на реализацию проектов местных инициатив, направленных на развитие туризма, утвержденным Правительством Республики Дагестан;</w:t>
      </w:r>
    </w:p>
    <w:p w14:paraId="3871ACB4" w14:textId="77777777" w:rsidR="00BC03B2" w:rsidRDefault="00BC03B2">
      <w:pPr>
        <w:pStyle w:val="ConsPlusNormal"/>
        <w:spacing w:before="220"/>
        <w:ind w:firstLine="540"/>
        <w:jc w:val="both"/>
      </w:pPr>
      <w:r>
        <w:t>г) срок реализации проекта ограничивается годом, в котором осуществляется предоставление субсидий.</w:t>
      </w:r>
    </w:p>
    <w:p w14:paraId="7BFB4051" w14:textId="77777777" w:rsidR="00BC03B2" w:rsidRDefault="00BC03B2">
      <w:pPr>
        <w:pStyle w:val="ConsPlusNormal"/>
        <w:jc w:val="both"/>
      </w:pPr>
      <w:r>
        <w:t xml:space="preserve">(пп. "г"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РД от 28.05.2024 N 144)</w:t>
      </w:r>
    </w:p>
    <w:p w14:paraId="70DF55D7" w14:textId="77777777" w:rsidR="00BC03B2" w:rsidRDefault="00BC03B2">
      <w:pPr>
        <w:pStyle w:val="ConsPlusNormal"/>
        <w:spacing w:before="220"/>
        <w:ind w:firstLine="540"/>
        <w:jc w:val="both"/>
      </w:pPr>
      <w:r>
        <w:t>12. Проект может предусматривать софинансирование за счет средств индивидуальных предпринимателей, организаций и физических лиц (населения).</w:t>
      </w:r>
    </w:p>
    <w:p w14:paraId="42ED0108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13. Конкурсная документация, представленная после даты, указанной в </w:t>
      </w:r>
      <w:hyperlink w:anchor="P326">
        <w:r>
          <w:rPr>
            <w:color w:val="0000FF"/>
          </w:rPr>
          <w:t>пункте 10</w:t>
        </w:r>
      </w:hyperlink>
      <w:r>
        <w:t xml:space="preserve"> настоящего Порядка, организатором не принимается.</w:t>
      </w:r>
    </w:p>
    <w:p w14:paraId="194D675A" w14:textId="77777777" w:rsidR="00BC03B2" w:rsidRDefault="00BC03B2">
      <w:pPr>
        <w:pStyle w:val="ConsPlusNormal"/>
        <w:spacing w:before="220"/>
        <w:ind w:firstLine="540"/>
        <w:jc w:val="both"/>
      </w:pPr>
      <w:r>
        <w:t>14. При приеме конкурсной документации организатор регистрирует ее в журнале приема конкурсной документации с присвоением ей номера и указанием даты и времени поступления. Журнал должен быть прошнурован, пронумерован и заверен печатью организатора.</w:t>
      </w:r>
    </w:p>
    <w:p w14:paraId="49829A32" w14:textId="77777777" w:rsidR="00BC03B2" w:rsidRDefault="00BC03B2">
      <w:pPr>
        <w:pStyle w:val="ConsPlusNormal"/>
        <w:spacing w:before="220"/>
        <w:ind w:firstLine="540"/>
        <w:jc w:val="both"/>
      </w:pPr>
      <w:r>
        <w:t>15. Организатор после завершения приема конкурсной документации в течение 7 рабочих дней осуществляет ее предварительную проверку на предмет наличия (отсутствия) полного пакета документов в соответствии с перечнем, установленным Порядком предоставления субсидий муниципальным образованиям Республики Дагестан на реализацию проектов местных инициатив, направленных на развитие туризма, и по итогам проверки направляет муниципальному образованию соответствующее уведомление по единой межведомственной системе электронного документооборота в органах исполнительной власти Республики Дагестан и органах местного самоуправления муниципальных образований Республики Дагестан на базе СЭД "Дело".</w:t>
      </w:r>
    </w:p>
    <w:p w14:paraId="32625A57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16. Муниципальным образованиям с момента получения уведомления по ЕСЭД в </w:t>
      </w:r>
      <w:r>
        <w:lastRenderedPageBreak/>
        <w:t xml:space="preserve">течение 5 календарных дней предоставляется право доукомплектовать конкурсную документацию в соответствии с </w:t>
      </w:r>
      <w:hyperlink w:anchor="P324">
        <w:r>
          <w:rPr>
            <w:color w:val="0000FF"/>
          </w:rPr>
          <w:t>пунктом 9</w:t>
        </w:r>
      </w:hyperlink>
      <w:r>
        <w:t xml:space="preserve"> Порядка предоставления субсидий муниципальным образованиям Республики Дагестан на реализацию проектов местных инициатив, направленных на развитие туризма.</w:t>
      </w:r>
    </w:p>
    <w:p w14:paraId="02307DD9" w14:textId="77777777" w:rsidR="00BC03B2" w:rsidRDefault="00BC03B2">
      <w:pPr>
        <w:pStyle w:val="ConsPlusNormal"/>
        <w:spacing w:before="220"/>
        <w:ind w:firstLine="540"/>
        <w:jc w:val="both"/>
      </w:pPr>
      <w:bookmarkStart w:id="4" w:name="P341"/>
      <w:bookmarkEnd w:id="4"/>
      <w:r>
        <w:t>17. Муниципальные образования не менее чем за 5 календарных дней до даты проведения конкурсного отбора имеют право отозвать конкурсную документацию и отказаться от участия в конкурсном отборе, сообщив об этом письменно организатору.</w:t>
      </w:r>
    </w:p>
    <w:p w14:paraId="195890D4" w14:textId="77777777" w:rsidR="00BC03B2" w:rsidRDefault="00BC03B2">
      <w:pPr>
        <w:pStyle w:val="ConsPlusNormal"/>
        <w:spacing w:before="220"/>
        <w:ind w:firstLine="540"/>
        <w:jc w:val="both"/>
      </w:pPr>
      <w:r>
        <w:t>18. Организатор в течение 3 рабочих дней направляет конкурсную документацию для рассмотрения в конкурсную комиссию.</w:t>
      </w:r>
    </w:p>
    <w:p w14:paraId="75B8C1D2" w14:textId="77777777" w:rsidR="00BC03B2" w:rsidRDefault="00BC03B2">
      <w:pPr>
        <w:pStyle w:val="ConsPlusNormal"/>
        <w:spacing w:before="220"/>
        <w:ind w:firstLine="540"/>
        <w:jc w:val="both"/>
      </w:pPr>
      <w:r>
        <w:t>19. Организатор обязан соблюдать конфиденциальность в отношении информации, полученной в рамках конкурсного отбора.</w:t>
      </w:r>
    </w:p>
    <w:p w14:paraId="4BF09DF5" w14:textId="77777777" w:rsidR="00BC03B2" w:rsidRDefault="00BC03B2">
      <w:pPr>
        <w:pStyle w:val="ConsPlusNormal"/>
        <w:jc w:val="both"/>
      </w:pPr>
    </w:p>
    <w:p w14:paraId="68E8A5D4" w14:textId="77777777" w:rsidR="00BC03B2" w:rsidRDefault="00BC03B2">
      <w:pPr>
        <w:pStyle w:val="ConsPlusTitle"/>
        <w:jc w:val="center"/>
        <w:outlineLvl w:val="2"/>
      </w:pPr>
      <w:r>
        <w:t>III. Конкурсный отбор</w:t>
      </w:r>
    </w:p>
    <w:p w14:paraId="402EB073" w14:textId="77777777" w:rsidR="00BC03B2" w:rsidRDefault="00BC03B2">
      <w:pPr>
        <w:pStyle w:val="ConsPlusNormal"/>
        <w:jc w:val="both"/>
      </w:pPr>
    </w:p>
    <w:p w14:paraId="5A33FDF9" w14:textId="77777777" w:rsidR="00BC03B2" w:rsidRDefault="00BC03B2">
      <w:pPr>
        <w:pStyle w:val="ConsPlusNormal"/>
        <w:ind w:firstLine="540"/>
        <w:jc w:val="both"/>
      </w:pPr>
      <w:r>
        <w:t>20. Конкурсный отбор проводится в течение 5 рабочих дней с момента направления организатором конкурсной документации для рассмотрения в конкурсную комиссию.</w:t>
      </w:r>
    </w:p>
    <w:p w14:paraId="17A31D44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21. По итогам проведенного конкурсного отбора конкурсная комиссия принимает решение о победителях конкурсного отбора с учетом балльной оценки по критериям конкурсного отбора, приведенным в </w:t>
      </w:r>
      <w:hyperlink w:anchor="P375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14:paraId="67A66B14" w14:textId="77777777" w:rsidR="00BC03B2" w:rsidRDefault="00BC03B2">
      <w:pPr>
        <w:pStyle w:val="ConsPlusNormal"/>
        <w:spacing w:before="220"/>
        <w:ind w:firstLine="540"/>
        <w:jc w:val="both"/>
      </w:pPr>
      <w:r>
        <w:t>Балльная оценка заявки каждого участника отбора определяется путем сложения баллов по каждому критерию отбора и средней оценки проекта членами комиссии.</w:t>
      </w:r>
    </w:p>
    <w:p w14:paraId="7666D300" w14:textId="77777777" w:rsidR="00BC03B2" w:rsidRDefault="00BC03B2">
      <w:pPr>
        <w:pStyle w:val="ConsPlusNormal"/>
        <w:spacing w:before="220"/>
        <w:ind w:firstLine="540"/>
        <w:jc w:val="both"/>
      </w:pPr>
      <w:r>
        <w:t>Формула расчета средней оценки проекта членами комиссии приводится в Положении о конкурсной комиссии.</w:t>
      </w:r>
    </w:p>
    <w:p w14:paraId="61B9A70D" w14:textId="77777777" w:rsidR="00BC03B2" w:rsidRDefault="00BC03B2">
      <w:pPr>
        <w:pStyle w:val="ConsPlusNormal"/>
        <w:spacing w:before="220"/>
        <w:ind w:firstLine="540"/>
        <w:jc w:val="both"/>
      </w:pPr>
      <w:r>
        <w:t>Победителями конкурсного отбора являются проекты, получившие наибольший суммарный балл.</w:t>
      </w:r>
    </w:p>
    <w:p w14:paraId="2A4A87E6" w14:textId="77777777" w:rsidR="00BC03B2" w:rsidRDefault="00BC03B2">
      <w:pPr>
        <w:pStyle w:val="ConsPlusNormal"/>
        <w:spacing w:before="220"/>
        <w:ind w:firstLine="540"/>
        <w:jc w:val="both"/>
      </w:pPr>
      <w:r>
        <w:t>В случае получения одинакового количества баллов двумя или более из претендентов на получение субсидий, занявших последние места в рейтинге, преимуществом обладает участник конкурсного отбора, подавший заявку раньше.</w:t>
      </w:r>
    </w:p>
    <w:p w14:paraId="084C44CC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В случае если по муниципальному району или городскому округу количество заявленных проектов превышает предельное количество проектов, установленных </w:t>
      </w:r>
      <w:hyperlink w:anchor="P324">
        <w:r>
          <w:rPr>
            <w:color w:val="0000FF"/>
          </w:rPr>
          <w:t>пунктом 9</w:t>
        </w:r>
      </w:hyperlink>
      <w:r>
        <w:t xml:space="preserve"> настоящего Порядка, конкурсная комиссия осуществляет предварительное ранжирование проектов по муниципальному району или городскому округу для определения проектов, получивших наибольший суммарный балл, с целью формирования итогового ранжирования.</w:t>
      </w:r>
    </w:p>
    <w:p w14:paraId="70F7E919" w14:textId="77777777" w:rsidR="00BC03B2" w:rsidRDefault="00BC03B2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РД от 28.05.2024 N 144)</w:t>
      </w:r>
    </w:p>
    <w:p w14:paraId="71B65D9D" w14:textId="77777777" w:rsidR="00BC03B2" w:rsidRDefault="00BC03B2">
      <w:pPr>
        <w:pStyle w:val="ConsPlusNormal"/>
        <w:spacing w:before="220"/>
        <w:ind w:firstLine="540"/>
        <w:jc w:val="both"/>
      </w:pPr>
      <w:r>
        <w:t>22. Основаниями для отказа в предоставлении субсидии являются:</w:t>
      </w:r>
    </w:p>
    <w:p w14:paraId="7C3241D9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а) несоответствие представленных участником отбора документов требованиям, определенным </w:t>
      </w:r>
      <w:hyperlink w:anchor="P324">
        <w:r>
          <w:rPr>
            <w:color w:val="0000FF"/>
          </w:rPr>
          <w:t>пунктом 9</w:t>
        </w:r>
      </w:hyperlink>
      <w:r>
        <w:t xml:space="preserve"> Порядка предоставления субсидий муниципальным образованиям Республики Дагестан на реализацию проектов местных инициатив, направленных на развитие туризма;</w:t>
      </w:r>
    </w:p>
    <w:p w14:paraId="2F151EBD" w14:textId="77777777" w:rsidR="00BC03B2" w:rsidRDefault="00BC03B2">
      <w:pPr>
        <w:pStyle w:val="ConsPlusNormal"/>
        <w:spacing w:before="220"/>
        <w:ind w:firstLine="540"/>
        <w:jc w:val="both"/>
      </w:pPr>
      <w:r>
        <w:t>б) недостоверность представленной участником отбора субсидии информации;</w:t>
      </w:r>
    </w:p>
    <w:p w14:paraId="58490AB5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в) несоответствие конкурсной документации требованиям, предъявляемым к проектам </w:t>
      </w:r>
      <w:hyperlink w:anchor="P328">
        <w:r>
          <w:rPr>
            <w:color w:val="0000FF"/>
          </w:rPr>
          <w:t>пунктом 11</w:t>
        </w:r>
      </w:hyperlink>
      <w:r>
        <w:t xml:space="preserve"> настоящего Порядка.</w:t>
      </w:r>
    </w:p>
    <w:p w14:paraId="052C97A0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23. Решение о победителях конкурсного отбора оформляется в виде протокола заседания конкурсной комиссии, который является основанием для заключения соглашений с администрациями муниципальных образований о предоставлении субсидий, и подписывается всеми членами конкурсной комиссии.</w:t>
      </w:r>
    </w:p>
    <w:p w14:paraId="1AC18EBF" w14:textId="77777777" w:rsidR="00BC03B2" w:rsidRDefault="00BC03B2">
      <w:pPr>
        <w:pStyle w:val="ConsPlusNormal"/>
        <w:spacing w:before="220"/>
        <w:ind w:firstLine="540"/>
        <w:jc w:val="both"/>
      </w:pPr>
      <w:r>
        <w:t>24. Организатор в течение 10 рабочих дней со дня утверждения протокола заседания конкурсной комиссии заключает соглашения с администрациями муниципальных образований о предоставлении субсидий.</w:t>
      </w:r>
    </w:p>
    <w:p w14:paraId="0E8E0304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25. Конкурсная документация, представленная на конкурсный отбор, муниципальным образованиям не возвращается, за исключением случая, установленного </w:t>
      </w:r>
      <w:hyperlink w:anchor="P341">
        <w:r>
          <w:rPr>
            <w:color w:val="0000FF"/>
          </w:rPr>
          <w:t>пунктом 17</w:t>
        </w:r>
      </w:hyperlink>
      <w:r>
        <w:t xml:space="preserve"> настоящего Порядка.</w:t>
      </w:r>
    </w:p>
    <w:p w14:paraId="79166AD2" w14:textId="77777777" w:rsidR="00BC03B2" w:rsidRDefault="00BC03B2">
      <w:pPr>
        <w:pStyle w:val="ConsPlusNormal"/>
        <w:jc w:val="both"/>
      </w:pPr>
    </w:p>
    <w:p w14:paraId="6C0CE73C" w14:textId="77777777" w:rsidR="00BC03B2" w:rsidRDefault="00BC03B2">
      <w:pPr>
        <w:pStyle w:val="ConsPlusNormal"/>
        <w:jc w:val="both"/>
      </w:pPr>
    </w:p>
    <w:p w14:paraId="460FC6D5" w14:textId="77777777" w:rsidR="00BC03B2" w:rsidRDefault="00BC03B2">
      <w:pPr>
        <w:pStyle w:val="ConsPlusNormal"/>
        <w:jc w:val="both"/>
      </w:pPr>
    </w:p>
    <w:p w14:paraId="664BB1B8" w14:textId="77777777" w:rsidR="00BC03B2" w:rsidRDefault="00BC03B2">
      <w:pPr>
        <w:pStyle w:val="ConsPlusNormal"/>
        <w:jc w:val="both"/>
      </w:pPr>
    </w:p>
    <w:p w14:paraId="00EDBF9B" w14:textId="77777777" w:rsidR="00BC03B2" w:rsidRDefault="00BC03B2">
      <w:pPr>
        <w:pStyle w:val="ConsPlusNormal"/>
        <w:jc w:val="both"/>
      </w:pPr>
    </w:p>
    <w:p w14:paraId="3BDC5608" w14:textId="77777777" w:rsidR="00BC03B2" w:rsidRDefault="00BC03B2">
      <w:pPr>
        <w:pStyle w:val="ConsPlusNormal"/>
        <w:jc w:val="right"/>
        <w:outlineLvl w:val="2"/>
      </w:pPr>
      <w:r>
        <w:t>Приложение</w:t>
      </w:r>
    </w:p>
    <w:p w14:paraId="0EDD37A5" w14:textId="77777777" w:rsidR="00BC03B2" w:rsidRDefault="00BC03B2">
      <w:pPr>
        <w:pStyle w:val="ConsPlusNormal"/>
        <w:jc w:val="right"/>
      </w:pPr>
      <w:r>
        <w:t>к Порядку проведения конкурсного отбора</w:t>
      </w:r>
    </w:p>
    <w:p w14:paraId="57AC5F80" w14:textId="77777777" w:rsidR="00BC03B2" w:rsidRDefault="00BC03B2">
      <w:pPr>
        <w:pStyle w:val="ConsPlusNormal"/>
        <w:jc w:val="right"/>
      </w:pPr>
      <w:r>
        <w:t>проектов местных инициатив,</w:t>
      </w:r>
    </w:p>
    <w:p w14:paraId="0AD891F0" w14:textId="77777777" w:rsidR="00BC03B2" w:rsidRDefault="00BC03B2">
      <w:pPr>
        <w:pStyle w:val="ConsPlusNormal"/>
        <w:jc w:val="right"/>
      </w:pPr>
      <w:r>
        <w:t>направленных на развитие туризма</w:t>
      </w:r>
    </w:p>
    <w:p w14:paraId="31634EE6" w14:textId="77777777" w:rsidR="00BC03B2" w:rsidRDefault="00BC03B2">
      <w:pPr>
        <w:pStyle w:val="ConsPlusNormal"/>
        <w:jc w:val="right"/>
      </w:pPr>
      <w:r>
        <w:t>в муниципальных образованиях</w:t>
      </w:r>
    </w:p>
    <w:p w14:paraId="49D6958F" w14:textId="77777777" w:rsidR="00BC03B2" w:rsidRDefault="00BC03B2">
      <w:pPr>
        <w:pStyle w:val="ConsPlusNormal"/>
        <w:jc w:val="right"/>
      </w:pPr>
      <w:r>
        <w:t>Республики Дагестан, для получения</w:t>
      </w:r>
    </w:p>
    <w:p w14:paraId="48347E25" w14:textId="77777777" w:rsidR="00BC03B2" w:rsidRDefault="00BC03B2">
      <w:pPr>
        <w:pStyle w:val="ConsPlusNormal"/>
        <w:jc w:val="right"/>
      </w:pPr>
      <w:r>
        <w:t>субсидий на их реализацию</w:t>
      </w:r>
    </w:p>
    <w:p w14:paraId="20D81A33" w14:textId="77777777" w:rsidR="00BC03B2" w:rsidRDefault="00BC03B2">
      <w:pPr>
        <w:pStyle w:val="ConsPlusNormal"/>
        <w:jc w:val="both"/>
      </w:pPr>
    </w:p>
    <w:p w14:paraId="1D71D851" w14:textId="77777777" w:rsidR="00BC03B2" w:rsidRDefault="00BC03B2">
      <w:pPr>
        <w:pStyle w:val="ConsPlusTitle"/>
        <w:jc w:val="center"/>
      </w:pPr>
      <w:bookmarkStart w:id="5" w:name="P375"/>
      <w:bookmarkEnd w:id="5"/>
      <w:r>
        <w:t>КРИТЕРИИ</w:t>
      </w:r>
    </w:p>
    <w:p w14:paraId="33846156" w14:textId="77777777" w:rsidR="00BC03B2" w:rsidRDefault="00BC03B2">
      <w:pPr>
        <w:pStyle w:val="ConsPlusTitle"/>
        <w:jc w:val="center"/>
      </w:pPr>
      <w:r>
        <w:t>КОНКУРСНОГО ОТБОРА ПРОЕКТОВ МЕСТНЫХ ИНИЦИАТИВ, НАПРАВЛЕННЫХ</w:t>
      </w:r>
    </w:p>
    <w:p w14:paraId="7896E5C6" w14:textId="77777777" w:rsidR="00BC03B2" w:rsidRDefault="00BC03B2">
      <w:pPr>
        <w:pStyle w:val="ConsPlusTitle"/>
        <w:jc w:val="center"/>
      </w:pPr>
      <w:r>
        <w:t>НА РАЗВИТИЕ ТУРИЗМА В МУНИЦИПАЛЬНЫХ ОБРАЗОВАНИЯХ РЕСПУБЛИКИ</w:t>
      </w:r>
    </w:p>
    <w:p w14:paraId="4FF9CC59" w14:textId="77777777" w:rsidR="00BC03B2" w:rsidRDefault="00BC03B2">
      <w:pPr>
        <w:pStyle w:val="ConsPlusTitle"/>
        <w:jc w:val="center"/>
      </w:pPr>
      <w:r>
        <w:t>ДАГЕСТАН, ДЛЯ ПОЛУЧЕНИЯ СУБСИДИЙ НА ИХ РЕАЛИЗАЦИЮ</w:t>
      </w:r>
    </w:p>
    <w:p w14:paraId="3D215011" w14:textId="77777777" w:rsidR="00BC03B2" w:rsidRDefault="00BC03B2">
      <w:pPr>
        <w:pStyle w:val="ConsPlusNormal"/>
        <w:jc w:val="both"/>
      </w:pPr>
    </w:p>
    <w:p w14:paraId="42097EEE" w14:textId="77777777" w:rsidR="00BC03B2" w:rsidRDefault="00BC03B2">
      <w:pPr>
        <w:pStyle w:val="ConsPlusNormal"/>
        <w:ind w:firstLine="540"/>
        <w:jc w:val="both"/>
      </w:pPr>
      <w:r>
        <w:t>Балльная шкала критериев оценки конкурсного отбора.</w:t>
      </w:r>
    </w:p>
    <w:p w14:paraId="015759BD" w14:textId="77777777" w:rsidR="00BC03B2" w:rsidRDefault="00BC03B2">
      <w:pPr>
        <w:pStyle w:val="ConsPlusNormal"/>
        <w:spacing w:before="220"/>
        <w:ind w:firstLine="540"/>
        <w:jc w:val="both"/>
      </w:pPr>
      <w:r>
        <w:t>1. Участие организаций, индивидуальных предпринимателей и физических лиц (населения) в реализации проекта в денежной, натуральной форме и (или) в форме безвозмездного оказания услуг (выполнения работ) (в стоимостном выражении), определяемое как отношение стоимости вклада индивидуальных предпринимателей, организаций и физических лиц (населения) в реализацию проекта в денежной, натуральной форме и (или) в форме безвозмездного оказания услуг (выполнения работ) к стоимости проекта, предусмотренной проектной документацией:</w:t>
      </w:r>
    </w:p>
    <w:p w14:paraId="0F1A6302" w14:textId="77777777" w:rsidR="00BC03B2" w:rsidRDefault="00BC03B2">
      <w:pPr>
        <w:pStyle w:val="ConsPlusNormal"/>
        <w:spacing w:before="220"/>
        <w:ind w:firstLine="540"/>
        <w:jc w:val="both"/>
      </w:pPr>
      <w:r>
        <w:t>70 процентов и более - 10 баллов;</w:t>
      </w:r>
    </w:p>
    <w:p w14:paraId="0254F1D0" w14:textId="77777777" w:rsidR="00BC03B2" w:rsidRDefault="00BC03B2">
      <w:pPr>
        <w:pStyle w:val="ConsPlusNormal"/>
        <w:spacing w:before="220"/>
        <w:ind w:firstLine="540"/>
        <w:jc w:val="both"/>
      </w:pPr>
      <w:r>
        <w:t>от 50 до 70 процентов - 8 баллов;</w:t>
      </w:r>
    </w:p>
    <w:p w14:paraId="0FCD6C61" w14:textId="77777777" w:rsidR="00BC03B2" w:rsidRDefault="00BC03B2">
      <w:pPr>
        <w:pStyle w:val="ConsPlusNormal"/>
        <w:spacing w:before="220"/>
        <w:ind w:firstLine="540"/>
        <w:jc w:val="both"/>
      </w:pPr>
      <w:r>
        <w:t>от 30 до 50 процентов - 6 баллов;</w:t>
      </w:r>
    </w:p>
    <w:p w14:paraId="56C37CB9" w14:textId="77777777" w:rsidR="00BC03B2" w:rsidRDefault="00BC03B2">
      <w:pPr>
        <w:pStyle w:val="ConsPlusNormal"/>
        <w:spacing w:before="220"/>
        <w:ind w:firstLine="540"/>
        <w:jc w:val="both"/>
      </w:pPr>
      <w:r>
        <w:t>от 15 до 30 процентов - 4 балла;</w:t>
      </w:r>
    </w:p>
    <w:p w14:paraId="2494B63D" w14:textId="77777777" w:rsidR="00BC03B2" w:rsidRDefault="00BC03B2">
      <w:pPr>
        <w:pStyle w:val="ConsPlusNormal"/>
        <w:spacing w:before="220"/>
        <w:ind w:firstLine="540"/>
        <w:jc w:val="both"/>
      </w:pPr>
      <w:r>
        <w:t>от 5 до 15 процентов - 2 балла;</w:t>
      </w:r>
    </w:p>
    <w:p w14:paraId="7820090A" w14:textId="77777777" w:rsidR="00BC03B2" w:rsidRDefault="00BC03B2">
      <w:pPr>
        <w:pStyle w:val="ConsPlusNormal"/>
        <w:spacing w:before="220"/>
        <w:ind w:firstLine="540"/>
        <w:jc w:val="both"/>
      </w:pPr>
      <w:r>
        <w:t>до 5 процентов - 0 баллов.</w:t>
      </w:r>
    </w:p>
    <w:p w14:paraId="0007BE65" w14:textId="77777777" w:rsidR="00BC03B2" w:rsidRDefault="00BC03B2">
      <w:pPr>
        <w:pStyle w:val="ConsPlusNormal"/>
        <w:spacing w:before="220"/>
        <w:ind w:firstLine="540"/>
        <w:jc w:val="both"/>
      </w:pPr>
      <w:r>
        <w:t>2. Уровень софинансирования проекта за счет средств бюджета муниципального образования, определяемый как отношение объема средств бюджета муниципального образования к объему субсидии:</w:t>
      </w:r>
    </w:p>
    <w:p w14:paraId="441FE29C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для проектов, реализуемых сельскими и городскими поселениями Республики Дагестан:</w:t>
      </w:r>
    </w:p>
    <w:p w14:paraId="1645642D" w14:textId="77777777" w:rsidR="00BC03B2" w:rsidRDefault="00BC03B2">
      <w:pPr>
        <w:pStyle w:val="ConsPlusNormal"/>
        <w:spacing w:before="220"/>
        <w:ind w:firstLine="540"/>
        <w:jc w:val="both"/>
      </w:pPr>
      <w:r>
        <w:t>30 процентов и более - 5 баллов;</w:t>
      </w:r>
    </w:p>
    <w:p w14:paraId="7F20C9DE" w14:textId="77777777" w:rsidR="00BC03B2" w:rsidRDefault="00BC03B2">
      <w:pPr>
        <w:pStyle w:val="ConsPlusNormal"/>
        <w:spacing w:before="220"/>
        <w:ind w:firstLine="540"/>
        <w:jc w:val="both"/>
      </w:pPr>
      <w:r>
        <w:t>от 25 до 30 процентов - 4 балла;</w:t>
      </w:r>
    </w:p>
    <w:p w14:paraId="27ED3A58" w14:textId="77777777" w:rsidR="00BC03B2" w:rsidRDefault="00BC03B2">
      <w:pPr>
        <w:pStyle w:val="ConsPlusNormal"/>
        <w:spacing w:before="220"/>
        <w:ind w:firstLine="540"/>
        <w:jc w:val="both"/>
      </w:pPr>
      <w:r>
        <w:t>от 15 до 25 процентов - 3 балла;</w:t>
      </w:r>
    </w:p>
    <w:p w14:paraId="52E3FCA3" w14:textId="77777777" w:rsidR="00BC03B2" w:rsidRDefault="00BC03B2">
      <w:pPr>
        <w:pStyle w:val="ConsPlusNormal"/>
        <w:spacing w:before="220"/>
        <w:ind w:firstLine="540"/>
        <w:jc w:val="both"/>
      </w:pPr>
      <w:r>
        <w:t>от 5 до 15 процентов - 2 балла;</w:t>
      </w:r>
    </w:p>
    <w:p w14:paraId="0F5FDBAD" w14:textId="77777777" w:rsidR="00BC03B2" w:rsidRDefault="00BC03B2">
      <w:pPr>
        <w:pStyle w:val="ConsPlusNormal"/>
        <w:spacing w:before="220"/>
        <w:ind w:firstLine="540"/>
        <w:jc w:val="both"/>
      </w:pPr>
      <w:r>
        <w:t>от 2 до 5 процентов - 1 балл;</w:t>
      </w:r>
    </w:p>
    <w:p w14:paraId="6B7B22E2" w14:textId="77777777" w:rsidR="00BC03B2" w:rsidRDefault="00BC03B2">
      <w:pPr>
        <w:pStyle w:val="ConsPlusNormal"/>
        <w:spacing w:before="220"/>
        <w:ind w:firstLine="540"/>
        <w:jc w:val="both"/>
      </w:pPr>
      <w:r>
        <w:t>для муниципальных районов, внутригородских районов, городских округов и городского округа с внутригородским делением "город Махачкала" - не менее 5 процентов от объема субсидии из республиканского бюджета Республики Дагестан:</w:t>
      </w:r>
    </w:p>
    <w:p w14:paraId="6DF62A4A" w14:textId="77777777" w:rsidR="00BC03B2" w:rsidRDefault="00BC03B2">
      <w:pPr>
        <w:pStyle w:val="ConsPlusNormal"/>
        <w:spacing w:before="220"/>
        <w:ind w:firstLine="540"/>
        <w:jc w:val="both"/>
      </w:pPr>
      <w:r>
        <w:t>35 процентов и более - 5 баллов;</w:t>
      </w:r>
    </w:p>
    <w:p w14:paraId="17C15232" w14:textId="77777777" w:rsidR="00BC03B2" w:rsidRDefault="00BC03B2">
      <w:pPr>
        <w:pStyle w:val="ConsPlusNormal"/>
        <w:spacing w:before="220"/>
        <w:ind w:firstLine="540"/>
        <w:jc w:val="both"/>
      </w:pPr>
      <w:r>
        <w:t>от 25 до 35 процентов - 4 балла;</w:t>
      </w:r>
    </w:p>
    <w:p w14:paraId="6E7AFEA2" w14:textId="77777777" w:rsidR="00BC03B2" w:rsidRDefault="00BC03B2">
      <w:pPr>
        <w:pStyle w:val="ConsPlusNormal"/>
        <w:spacing w:before="220"/>
        <w:ind w:firstLine="540"/>
        <w:jc w:val="both"/>
      </w:pPr>
      <w:r>
        <w:t>от 15 до 25 процентов - 3 балла;</w:t>
      </w:r>
    </w:p>
    <w:p w14:paraId="7F878F13" w14:textId="77777777" w:rsidR="00BC03B2" w:rsidRDefault="00BC03B2">
      <w:pPr>
        <w:pStyle w:val="ConsPlusNormal"/>
        <w:spacing w:before="220"/>
        <w:ind w:firstLine="540"/>
        <w:jc w:val="both"/>
      </w:pPr>
      <w:r>
        <w:t>от 6 до 15 процентов - 2 балла;</w:t>
      </w:r>
    </w:p>
    <w:p w14:paraId="0E88C06B" w14:textId="77777777" w:rsidR="00BC03B2" w:rsidRDefault="00BC03B2">
      <w:pPr>
        <w:pStyle w:val="ConsPlusNormal"/>
        <w:spacing w:before="220"/>
        <w:ind w:firstLine="540"/>
        <w:jc w:val="both"/>
      </w:pPr>
      <w:r>
        <w:t>5 процентов - 1 балл.</w:t>
      </w:r>
    </w:p>
    <w:p w14:paraId="2F4A8DBB" w14:textId="77777777" w:rsidR="00BC03B2" w:rsidRDefault="00BC03B2">
      <w:pPr>
        <w:pStyle w:val="ConsPlusNormal"/>
        <w:spacing w:before="220"/>
        <w:ind w:firstLine="540"/>
        <w:jc w:val="both"/>
      </w:pPr>
      <w:r>
        <w:t>3. Количество туристов (экскурсантов), посетивших муниципальный район, городской округ и городской округ с внутригородским делением "город Махачкала", в котором планируется реализовывать проект, в течение предыдущего календарного года (в тысячах человек):</w:t>
      </w:r>
    </w:p>
    <w:p w14:paraId="5A2C1600" w14:textId="77777777" w:rsidR="00BC03B2" w:rsidRDefault="00BC03B2">
      <w:pPr>
        <w:pStyle w:val="ConsPlusNormal"/>
        <w:spacing w:before="220"/>
        <w:ind w:firstLine="540"/>
        <w:jc w:val="both"/>
      </w:pPr>
      <w:r>
        <w:t>100 и более - 10 баллов;</w:t>
      </w:r>
    </w:p>
    <w:p w14:paraId="6854DA62" w14:textId="77777777" w:rsidR="00BC03B2" w:rsidRDefault="00BC03B2">
      <w:pPr>
        <w:pStyle w:val="ConsPlusNormal"/>
        <w:spacing w:before="220"/>
        <w:ind w:firstLine="540"/>
        <w:jc w:val="both"/>
      </w:pPr>
      <w:r>
        <w:t>от 50 до 100 - 7 баллов;</w:t>
      </w:r>
    </w:p>
    <w:p w14:paraId="1A4AE062" w14:textId="77777777" w:rsidR="00BC03B2" w:rsidRDefault="00BC03B2">
      <w:pPr>
        <w:pStyle w:val="ConsPlusNormal"/>
        <w:spacing w:before="220"/>
        <w:ind w:firstLine="540"/>
        <w:jc w:val="both"/>
      </w:pPr>
      <w:r>
        <w:t>от 20 до 50 - 5 баллов;</w:t>
      </w:r>
    </w:p>
    <w:p w14:paraId="458ECFF7" w14:textId="77777777" w:rsidR="00BC03B2" w:rsidRDefault="00BC03B2">
      <w:pPr>
        <w:pStyle w:val="ConsPlusNormal"/>
        <w:spacing w:before="220"/>
        <w:ind w:firstLine="540"/>
        <w:jc w:val="both"/>
      </w:pPr>
      <w:r>
        <w:t>от 5 до 20 - 2 балла.</w:t>
      </w:r>
    </w:p>
    <w:p w14:paraId="12CD11B2" w14:textId="77777777" w:rsidR="00BC03B2" w:rsidRDefault="00BC03B2">
      <w:pPr>
        <w:pStyle w:val="ConsPlusNormal"/>
        <w:spacing w:before="220"/>
        <w:ind w:firstLine="540"/>
        <w:jc w:val="both"/>
      </w:pPr>
      <w:r>
        <w:t>4. Размер финансирования проекта за счет средств субсидии (в млн руб.):</w:t>
      </w:r>
    </w:p>
    <w:p w14:paraId="602CA0C5" w14:textId="77777777" w:rsidR="00BC03B2" w:rsidRDefault="00BC03B2">
      <w:pPr>
        <w:pStyle w:val="ConsPlusNormal"/>
        <w:spacing w:before="220"/>
        <w:ind w:firstLine="540"/>
        <w:jc w:val="both"/>
      </w:pPr>
      <w:r>
        <w:t>менее 2 - 10 баллов;</w:t>
      </w:r>
    </w:p>
    <w:p w14:paraId="2B208DDE" w14:textId="77777777" w:rsidR="00BC03B2" w:rsidRDefault="00BC03B2">
      <w:pPr>
        <w:pStyle w:val="ConsPlusNormal"/>
        <w:spacing w:before="220"/>
        <w:ind w:firstLine="540"/>
        <w:jc w:val="both"/>
      </w:pPr>
      <w:r>
        <w:t>от 2 до 4 - 8 баллов;</w:t>
      </w:r>
    </w:p>
    <w:p w14:paraId="1AEF517F" w14:textId="77777777" w:rsidR="00BC03B2" w:rsidRDefault="00BC03B2">
      <w:pPr>
        <w:pStyle w:val="ConsPlusNormal"/>
        <w:spacing w:before="220"/>
        <w:ind w:firstLine="540"/>
        <w:jc w:val="both"/>
      </w:pPr>
      <w:r>
        <w:t>от 4 до 6 - 5 баллов;</w:t>
      </w:r>
    </w:p>
    <w:p w14:paraId="6A16326D" w14:textId="77777777" w:rsidR="00BC03B2" w:rsidRDefault="00BC03B2">
      <w:pPr>
        <w:pStyle w:val="ConsPlusNormal"/>
        <w:spacing w:before="220"/>
        <w:ind w:firstLine="540"/>
        <w:jc w:val="both"/>
      </w:pPr>
      <w:r>
        <w:t>от 6 до 8 - 3 балла;</w:t>
      </w:r>
    </w:p>
    <w:p w14:paraId="70996FC3" w14:textId="77777777" w:rsidR="00BC03B2" w:rsidRDefault="00BC03B2">
      <w:pPr>
        <w:pStyle w:val="ConsPlusNormal"/>
        <w:spacing w:before="220"/>
        <w:ind w:firstLine="540"/>
        <w:jc w:val="both"/>
      </w:pPr>
      <w:r>
        <w:t>от 8 до 10 - 1 балл.</w:t>
      </w:r>
    </w:p>
    <w:p w14:paraId="496188D2" w14:textId="77777777" w:rsidR="00BC03B2" w:rsidRDefault="00BC03B2">
      <w:pPr>
        <w:pStyle w:val="ConsPlusNormal"/>
        <w:spacing w:before="220"/>
        <w:ind w:firstLine="540"/>
        <w:jc w:val="both"/>
      </w:pPr>
      <w:r>
        <w:t>5. Оценка проекта членами конкурсной комиссии:</w:t>
      </w:r>
    </w:p>
    <w:p w14:paraId="3DCAB93B" w14:textId="77777777" w:rsidR="00BC03B2" w:rsidRDefault="00BC03B2">
      <w:pPr>
        <w:pStyle w:val="ConsPlusNormal"/>
        <w:spacing w:before="220"/>
        <w:ind w:firstLine="540"/>
        <w:jc w:val="both"/>
      </w:pPr>
      <w:r>
        <w:t>от 0 до 10 баллов.</w:t>
      </w:r>
    </w:p>
    <w:p w14:paraId="2530D737" w14:textId="77777777" w:rsidR="00BC03B2" w:rsidRDefault="00BC03B2">
      <w:pPr>
        <w:pStyle w:val="ConsPlusNormal"/>
        <w:jc w:val="both"/>
      </w:pPr>
    </w:p>
    <w:p w14:paraId="5DBD1718" w14:textId="77777777" w:rsidR="00BC03B2" w:rsidRDefault="00BC03B2">
      <w:pPr>
        <w:pStyle w:val="ConsPlusNormal"/>
        <w:jc w:val="both"/>
      </w:pPr>
    </w:p>
    <w:p w14:paraId="3A2BE3D0" w14:textId="77777777" w:rsidR="00BC03B2" w:rsidRDefault="00BC03B2">
      <w:pPr>
        <w:pStyle w:val="ConsPlusNormal"/>
        <w:jc w:val="both"/>
      </w:pPr>
    </w:p>
    <w:p w14:paraId="40CF7236" w14:textId="77777777" w:rsidR="00BC03B2" w:rsidRDefault="00BC03B2">
      <w:pPr>
        <w:pStyle w:val="ConsPlusNormal"/>
        <w:jc w:val="both"/>
      </w:pPr>
    </w:p>
    <w:p w14:paraId="715D5EAD" w14:textId="77777777" w:rsidR="00BC03B2" w:rsidRDefault="00BC03B2">
      <w:pPr>
        <w:pStyle w:val="ConsPlusNormal"/>
        <w:jc w:val="both"/>
      </w:pPr>
    </w:p>
    <w:p w14:paraId="2606039E" w14:textId="77777777" w:rsidR="00BC03B2" w:rsidRDefault="00BC03B2">
      <w:pPr>
        <w:pStyle w:val="ConsPlusNormal"/>
        <w:jc w:val="right"/>
        <w:outlineLvl w:val="1"/>
      </w:pPr>
      <w:r>
        <w:t>Приложение</w:t>
      </w:r>
    </w:p>
    <w:p w14:paraId="4FC5861C" w14:textId="77777777" w:rsidR="00BC03B2" w:rsidRDefault="00BC03B2">
      <w:pPr>
        <w:pStyle w:val="ConsPlusNormal"/>
        <w:jc w:val="right"/>
      </w:pPr>
      <w:r>
        <w:t>к государственной программе</w:t>
      </w:r>
    </w:p>
    <w:p w14:paraId="67B6C579" w14:textId="77777777" w:rsidR="00BC03B2" w:rsidRDefault="00BC03B2">
      <w:pPr>
        <w:pStyle w:val="ConsPlusNormal"/>
        <w:jc w:val="right"/>
      </w:pPr>
      <w:r>
        <w:t>Республики Дагестан "Развитие</w:t>
      </w:r>
    </w:p>
    <w:p w14:paraId="69C2A2F9" w14:textId="77777777" w:rsidR="00BC03B2" w:rsidRDefault="00BC03B2">
      <w:pPr>
        <w:pStyle w:val="ConsPlusNormal"/>
        <w:jc w:val="right"/>
      </w:pPr>
      <w:r>
        <w:t>туристско-рекреационного комплекса</w:t>
      </w:r>
    </w:p>
    <w:p w14:paraId="6AF31980" w14:textId="77777777" w:rsidR="00BC03B2" w:rsidRDefault="00BC03B2">
      <w:pPr>
        <w:pStyle w:val="ConsPlusNormal"/>
        <w:jc w:val="right"/>
      </w:pPr>
      <w:r>
        <w:t>и народных художественных промыслов</w:t>
      </w:r>
    </w:p>
    <w:p w14:paraId="0B2624B0" w14:textId="77777777" w:rsidR="00BC03B2" w:rsidRDefault="00BC03B2">
      <w:pPr>
        <w:pStyle w:val="ConsPlusNormal"/>
        <w:jc w:val="right"/>
      </w:pPr>
      <w:r>
        <w:t>в Республике Дагестан"</w:t>
      </w:r>
    </w:p>
    <w:p w14:paraId="515A17AD" w14:textId="77777777" w:rsidR="00BC03B2" w:rsidRDefault="00BC03B2">
      <w:pPr>
        <w:pStyle w:val="ConsPlusNormal"/>
        <w:jc w:val="both"/>
      </w:pPr>
    </w:p>
    <w:p w14:paraId="084B3A58" w14:textId="77777777" w:rsidR="00BC03B2" w:rsidRDefault="00BC03B2">
      <w:pPr>
        <w:pStyle w:val="ConsPlusTitle"/>
        <w:jc w:val="center"/>
      </w:pPr>
      <w:bookmarkStart w:id="6" w:name="P426"/>
      <w:bookmarkEnd w:id="6"/>
      <w:r>
        <w:t>ПРАВИЛА</w:t>
      </w:r>
    </w:p>
    <w:p w14:paraId="4909E410" w14:textId="77777777" w:rsidR="00BC03B2" w:rsidRDefault="00BC03B2">
      <w:pPr>
        <w:pStyle w:val="ConsPlusTitle"/>
        <w:jc w:val="center"/>
      </w:pPr>
      <w:r>
        <w:t>ПРЕДОСТАВЛЕНИЯ ИНЫХ МЕЖБЮДЖЕТНЫХ ТРАНСФЕРТОВ</w:t>
      </w:r>
    </w:p>
    <w:p w14:paraId="1B7F0618" w14:textId="77777777" w:rsidR="00BC03B2" w:rsidRDefault="00BC03B2">
      <w:pPr>
        <w:pStyle w:val="ConsPlusTitle"/>
        <w:jc w:val="center"/>
      </w:pPr>
      <w:r>
        <w:t>БЮДЖЕТАМ МУНИЦИПАЛЬНЫХ ОБРАЗОВАНИЙ РЕСПУБЛИКИ ДАГЕСТАН</w:t>
      </w:r>
    </w:p>
    <w:p w14:paraId="731976BF" w14:textId="77777777" w:rsidR="00BC03B2" w:rsidRDefault="00BC03B2">
      <w:pPr>
        <w:pStyle w:val="ConsPlusTitle"/>
        <w:jc w:val="center"/>
      </w:pPr>
      <w:r>
        <w:t>ИЗ РЕСПУБЛИКАНСКОГО БЮДЖЕТА РЕСПУБЛИКИ ДАГЕСТАН</w:t>
      </w:r>
    </w:p>
    <w:p w14:paraId="32ED67C9" w14:textId="77777777" w:rsidR="00BC03B2" w:rsidRDefault="00BC03B2">
      <w:pPr>
        <w:pStyle w:val="ConsPlusTitle"/>
        <w:jc w:val="center"/>
      </w:pPr>
      <w:r>
        <w:t>НА СОФИНАНСИРОВАНИЕ МЕРОПРИЯТИЙ, НАПРАВЛЕННЫХ</w:t>
      </w:r>
    </w:p>
    <w:p w14:paraId="58B36129" w14:textId="77777777" w:rsidR="00BC03B2" w:rsidRDefault="00BC03B2">
      <w:pPr>
        <w:pStyle w:val="ConsPlusTitle"/>
        <w:jc w:val="center"/>
      </w:pPr>
      <w:r>
        <w:t>НА РАЗВИТИЕ ТУРИЗМА В МУНИЦИПАЛЬНЫХ ОБРАЗОВАНИЯХ</w:t>
      </w:r>
    </w:p>
    <w:p w14:paraId="74A3453F" w14:textId="77777777" w:rsidR="00BC03B2" w:rsidRDefault="00BC03B2">
      <w:pPr>
        <w:pStyle w:val="ConsPlusTitle"/>
        <w:jc w:val="center"/>
      </w:pPr>
      <w:r>
        <w:t>РЕСПУБЛИКИ ДАГЕСТАН, И МЕТОДИКА ИХ РАСПРЕДЕЛЕНИЯ</w:t>
      </w:r>
    </w:p>
    <w:p w14:paraId="36A47C8C" w14:textId="77777777" w:rsidR="00BC03B2" w:rsidRDefault="00BC0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C03B2" w14:paraId="1CA3960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AC7AC" w14:textId="77777777" w:rsidR="00BC03B2" w:rsidRDefault="00BC0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AEFE5" w14:textId="77777777" w:rsidR="00BC03B2" w:rsidRDefault="00BC0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31F8F0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27D35E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14:paraId="1EE4C898" w14:textId="77777777" w:rsidR="00BC03B2" w:rsidRDefault="00BC03B2">
            <w:pPr>
              <w:pStyle w:val="ConsPlusNormal"/>
              <w:jc w:val="center"/>
            </w:pPr>
            <w:r>
              <w:rPr>
                <w:color w:val="392C69"/>
              </w:rPr>
              <w:t>от 06.05.2025 N 153)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240B" w14:textId="77777777" w:rsidR="00BC03B2" w:rsidRDefault="00BC03B2">
            <w:pPr>
              <w:pStyle w:val="ConsPlusNormal"/>
            </w:pPr>
          </w:p>
        </w:tc>
      </w:tr>
    </w:tbl>
    <w:p w14:paraId="4ABEA6AA" w14:textId="77777777" w:rsidR="00BC03B2" w:rsidRDefault="00BC03B2">
      <w:pPr>
        <w:pStyle w:val="ConsPlusNormal"/>
        <w:jc w:val="both"/>
      </w:pPr>
    </w:p>
    <w:p w14:paraId="0F0C9CBB" w14:textId="77777777" w:rsidR="00BC03B2" w:rsidRDefault="00BC03B2">
      <w:pPr>
        <w:pStyle w:val="ConsPlusTitle"/>
        <w:jc w:val="center"/>
        <w:outlineLvl w:val="2"/>
      </w:pPr>
      <w:r>
        <w:t>I. Правила предоставления иных межбюджетных трансфертов</w:t>
      </w:r>
    </w:p>
    <w:p w14:paraId="71E564A8" w14:textId="77777777" w:rsidR="00BC03B2" w:rsidRDefault="00BC03B2">
      <w:pPr>
        <w:pStyle w:val="ConsPlusTitle"/>
        <w:jc w:val="center"/>
      </w:pPr>
      <w:r>
        <w:t>бюджетам муниципальных образований Республики Дагестан</w:t>
      </w:r>
    </w:p>
    <w:p w14:paraId="0853801D" w14:textId="77777777" w:rsidR="00BC03B2" w:rsidRDefault="00BC03B2">
      <w:pPr>
        <w:pStyle w:val="ConsPlusNormal"/>
        <w:jc w:val="both"/>
      </w:pPr>
    </w:p>
    <w:p w14:paraId="06668E6A" w14:textId="77777777" w:rsidR="00BC03B2" w:rsidRDefault="00BC03B2">
      <w:pPr>
        <w:pStyle w:val="ConsPlusNormal"/>
        <w:ind w:firstLine="540"/>
        <w:jc w:val="both"/>
      </w:pPr>
      <w:r>
        <w:t xml:space="preserve">1. Настоящие Правила в соответствии со </w:t>
      </w:r>
      <w:hyperlink r:id="rId50">
        <w:r>
          <w:rPr>
            <w:color w:val="0000FF"/>
          </w:rPr>
          <w:t>статьей 139.1</w:t>
        </w:r>
      </w:hyperlink>
      <w:r>
        <w:t xml:space="preserve"> Бюджетного кодекса Российской Федерации устанавливают условия, цели и порядок предоставления иных межбюджетных трансфертов, выделяемых бюджетам муниципальных образований Республики Дагестан из республиканского бюджета Республики Дагестан на софинансирование мероприятий, направленных на развитие туризма в муниципальных образованиях Республики Дагестан, и методику их распределения (далее соответственно - иные межбюджетные трансферты, мероприятия, муниципальные образования).</w:t>
      </w:r>
    </w:p>
    <w:p w14:paraId="27721CA0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настоящих Правилах, применяются в значениях, определенных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24 ноября 1996 г. N 132-ФЗ "Об основах туристской деятельности в Российской Федерации".</w:t>
      </w:r>
    </w:p>
    <w:p w14:paraId="5FC0EEBB" w14:textId="77777777" w:rsidR="00BC03B2" w:rsidRDefault="00BC03B2">
      <w:pPr>
        <w:pStyle w:val="ConsPlusNormal"/>
        <w:spacing w:before="220"/>
        <w:ind w:firstLine="540"/>
        <w:jc w:val="both"/>
      </w:pPr>
      <w:bookmarkStart w:id="7" w:name="P442"/>
      <w:bookmarkEnd w:id="7"/>
      <w:r>
        <w:t>3. Иные межбюджетные трансферты предоставляются в целях софинансирования расходных обязательств муниципальных образований по созданию условий для развития туризма по следующим направлениям:</w:t>
      </w:r>
    </w:p>
    <w:p w14:paraId="07935627" w14:textId="77777777" w:rsidR="00BC03B2" w:rsidRDefault="00BC03B2">
      <w:pPr>
        <w:pStyle w:val="ConsPlusNormal"/>
        <w:spacing w:before="220"/>
        <w:ind w:firstLine="540"/>
        <w:jc w:val="both"/>
      </w:pPr>
      <w:bookmarkStart w:id="8" w:name="P443"/>
      <w:bookmarkEnd w:id="8"/>
      <w:r>
        <w:t>а) строительство, возведение, реконструкция и капитальный ремонт объектов, являющихся туристскими ресурсами, расположенных на территории муниципального образования;</w:t>
      </w:r>
    </w:p>
    <w:p w14:paraId="3A5CBDF5" w14:textId="77777777" w:rsidR="00BC03B2" w:rsidRDefault="00BC03B2">
      <w:pPr>
        <w:pStyle w:val="ConsPlusNormal"/>
        <w:spacing w:before="220"/>
        <w:ind w:firstLine="540"/>
        <w:jc w:val="both"/>
      </w:pPr>
      <w:r>
        <w:t>б) благоустройство территорий, прилегающих к туристским ресурсам, в том числе:</w:t>
      </w:r>
    </w:p>
    <w:p w14:paraId="12F024CB" w14:textId="77777777" w:rsidR="00BC03B2" w:rsidRDefault="00BC03B2">
      <w:pPr>
        <w:pStyle w:val="ConsPlusNormal"/>
        <w:spacing w:before="220"/>
        <w:ind w:firstLine="540"/>
        <w:jc w:val="both"/>
      </w:pPr>
      <w:r>
        <w:t>обустройство сервисных туристских зон;</w:t>
      </w:r>
    </w:p>
    <w:p w14:paraId="21C0297C" w14:textId="77777777" w:rsidR="00BC03B2" w:rsidRDefault="00BC03B2">
      <w:pPr>
        <w:pStyle w:val="ConsPlusNormal"/>
        <w:spacing w:before="220"/>
        <w:ind w:firstLine="540"/>
        <w:jc w:val="both"/>
      </w:pPr>
      <w:r>
        <w:t>обустройство покрытий для остановки автотранспортных и транспортных средств;</w:t>
      </w:r>
    </w:p>
    <w:p w14:paraId="64043430" w14:textId="77777777" w:rsidR="00BC03B2" w:rsidRDefault="00BC03B2">
      <w:pPr>
        <w:pStyle w:val="ConsPlusNormal"/>
        <w:spacing w:before="220"/>
        <w:ind w:firstLine="540"/>
        <w:jc w:val="both"/>
      </w:pPr>
      <w:r>
        <w:t>ограждение и освещение территорий, прилегающих к объектам туристского показа;</w:t>
      </w:r>
    </w:p>
    <w:p w14:paraId="105313D8" w14:textId="77777777" w:rsidR="00BC03B2" w:rsidRDefault="00BC03B2">
      <w:pPr>
        <w:pStyle w:val="ConsPlusNormal"/>
        <w:spacing w:before="220"/>
        <w:ind w:firstLine="540"/>
        <w:jc w:val="both"/>
      </w:pPr>
      <w:r>
        <w:t>установка урн или контейнеров для мусора, стендов с туристской информацией;</w:t>
      </w:r>
    </w:p>
    <w:p w14:paraId="5E2D095A" w14:textId="77777777" w:rsidR="00BC03B2" w:rsidRDefault="00BC03B2">
      <w:pPr>
        <w:pStyle w:val="ConsPlusNormal"/>
        <w:spacing w:before="220"/>
        <w:ind w:firstLine="540"/>
        <w:jc w:val="both"/>
      </w:pPr>
      <w:r>
        <w:t>создание и (или) приобретение, установка и оборудование санитарных узлов, включая подключение к инженерным коммуникациям;</w:t>
      </w:r>
    </w:p>
    <w:p w14:paraId="00CCB145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создание и размещение малых архитектурных форм;</w:t>
      </w:r>
    </w:p>
    <w:p w14:paraId="47B942F0" w14:textId="77777777" w:rsidR="00BC03B2" w:rsidRDefault="00BC03B2">
      <w:pPr>
        <w:pStyle w:val="ConsPlusNormal"/>
        <w:spacing w:before="220"/>
        <w:ind w:firstLine="540"/>
        <w:jc w:val="both"/>
      </w:pPr>
      <w:r>
        <w:t>создание инфраструктуры для доступа лиц с ограниченными возможностями здоровья;</w:t>
      </w:r>
    </w:p>
    <w:p w14:paraId="2949C4BC" w14:textId="77777777" w:rsidR="00BC03B2" w:rsidRDefault="00BC03B2">
      <w:pPr>
        <w:pStyle w:val="ConsPlusNormal"/>
        <w:spacing w:before="220"/>
        <w:ind w:firstLine="540"/>
        <w:jc w:val="both"/>
      </w:pPr>
      <w:r>
        <w:t>в) создание и (или) приобретение, установка, монтаж и обустройство некапитальных сооружений для туристских информационных центров, включая приобретение техники, мебели, создание и (или) приобретение вывесок, подготовку площадок и подключение к инженерным коммуникациям, создание инфраструктуры для доступа лиц с ограниченными возможностями здоровья;</w:t>
      </w:r>
    </w:p>
    <w:p w14:paraId="0E0D338C" w14:textId="77777777" w:rsidR="00BC03B2" w:rsidRDefault="00BC03B2">
      <w:pPr>
        <w:pStyle w:val="ConsPlusNormal"/>
        <w:spacing w:before="220"/>
        <w:ind w:firstLine="540"/>
        <w:jc w:val="both"/>
      </w:pPr>
      <w:r>
        <w:t>г) обустройство туристских троп;</w:t>
      </w:r>
    </w:p>
    <w:p w14:paraId="2B7F2DC5" w14:textId="77777777" w:rsidR="00BC03B2" w:rsidRDefault="00BC03B2">
      <w:pPr>
        <w:pStyle w:val="ConsPlusNormal"/>
        <w:spacing w:before="220"/>
        <w:ind w:firstLine="540"/>
        <w:jc w:val="both"/>
      </w:pPr>
      <w:r>
        <w:t>д) обустройство мест массового отдыха на водных объектах;</w:t>
      </w:r>
    </w:p>
    <w:p w14:paraId="490BA2FA" w14:textId="77777777" w:rsidR="00BC03B2" w:rsidRDefault="00BC03B2">
      <w:pPr>
        <w:pStyle w:val="ConsPlusNormal"/>
        <w:spacing w:before="220"/>
        <w:ind w:firstLine="540"/>
        <w:jc w:val="both"/>
      </w:pPr>
      <w:r>
        <w:t>е) обеспечение транспортной доступности объектов, являющихся туристскими ресурсами, а также обустройство объектов транспортной инфраструктуры с учетом прохождения туристских маршрутов, включая капитальный ремонт стоянок для транспорта в местах туристского интереса;</w:t>
      </w:r>
    </w:p>
    <w:p w14:paraId="5E782470" w14:textId="77777777" w:rsidR="00BC03B2" w:rsidRDefault="00BC03B2">
      <w:pPr>
        <w:pStyle w:val="ConsPlusNormal"/>
        <w:spacing w:before="220"/>
        <w:ind w:firstLine="540"/>
        <w:jc w:val="both"/>
      </w:pPr>
      <w:r>
        <w:t>ж) установка знаков туристской навигации.</w:t>
      </w:r>
    </w:p>
    <w:p w14:paraId="421AD1CD" w14:textId="77777777" w:rsidR="00BC03B2" w:rsidRDefault="00BC03B2">
      <w:pPr>
        <w:pStyle w:val="ConsPlusNormal"/>
        <w:spacing w:before="220"/>
        <w:ind w:firstLine="540"/>
        <w:jc w:val="both"/>
      </w:pPr>
      <w:r>
        <w:t>4. Главным распорядителем средств республиканского бюджета Республики Дагестан, осуществляющим предоставление иных межбюджетных трансфертов в соответствии с настоящими Правилами, является Министерство по туризму и народным художественным промыслам Республики Дагестан (далее - Министерство).</w:t>
      </w:r>
    </w:p>
    <w:p w14:paraId="19EF7BA5" w14:textId="77777777" w:rsidR="00BC03B2" w:rsidRDefault="00BC03B2">
      <w:pPr>
        <w:pStyle w:val="ConsPlusNormal"/>
        <w:spacing w:before="220"/>
        <w:ind w:firstLine="540"/>
        <w:jc w:val="both"/>
      </w:pPr>
      <w:r>
        <w:t>5. Иные межбюджетные трансферты предоставляются муниципальным образованиям в пределах бюджетных ассигнований, предусмотренных в законе Республики Дагестан о республиканском бюджете Республики Дагестан на соответствующий финансовый год и плановый период.</w:t>
      </w:r>
    </w:p>
    <w:p w14:paraId="13671813" w14:textId="77777777" w:rsidR="00BC03B2" w:rsidRDefault="00BC03B2">
      <w:pPr>
        <w:pStyle w:val="ConsPlusNormal"/>
        <w:spacing w:before="220"/>
        <w:ind w:firstLine="540"/>
        <w:jc w:val="both"/>
      </w:pPr>
      <w:r>
        <w:t>6. Распределение иных межбюджетных трансфертов бюджетам муниципальных образований производится по результатам конкурсного отбора муниципальных образований, организатором которого является Министерство.</w:t>
      </w:r>
    </w:p>
    <w:p w14:paraId="75134E0A" w14:textId="77777777" w:rsidR="00BC03B2" w:rsidRDefault="00BC03B2">
      <w:pPr>
        <w:pStyle w:val="ConsPlusNormal"/>
        <w:spacing w:before="220"/>
        <w:ind w:firstLine="540"/>
        <w:jc w:val="both"/>
      </w:pPr>
      <w:r>
        <w:t>7. Информационное сообщение о проведении конкурсного отбора размещается на официальном сайте Министерства в информационно-телекоммуникационной сети "Интернет" (далее - извещение).</w:t>
      </w:r>
    </w:p>
    <w:p w14:paraId="00A5DE3B" w14:textId="77777777" w:rsidR="00BC03B2" w:rsidRDefault="00BC03B2">
      <w:pPr>
        <w:pStyle w:val="ConsPlusNormal"/>
        <w:spacing w:before="220"/>
        <w:ind w:firstLine="540"/>
        <w:jc w:val="both"/>
      </w:pPr>
      <w:r>
        <w:t>В извещении указываются:</w:t>
      </w:r>
    </w:p>
    <w:p w14:paraId="764B3600" w14:textId="77777777" w:rsidR="00BC03B2" w:rsidRDefault="00BC03B2">
      <w:pPr>
        <w:pStyle w:val="ConsPlusNormal"/>
        <w:spacing w:before="220"/>
        <w:ind w:firstLine="540"/>
        <w:jc w:val="both"/>
      </w:pPr>
      <w:r>
        <w:t>а) наименование, место нахождения, почтовый адрес, номер контактного телефона Министерства;</w:t>
      </w:r>
    </w:p>
    <w:p w14:paraId="3E63A386" w14:textId="77777777" w:rsidR="00BC03B2" w:rsidRDefault="00BC03B2">
      <w:pPr>
        <w:pStyle w:val="ConsPlusNormal"/>
        <w:spacing w:before="220"/>
        <w:ind w:firstLine="540"/>
        <w:jc w:val="both"/>
      </w:pPr>
      <w:r>
        <w:t>б) даты начала подачи и окончания приема заявок;</w:t>
      </w:r>
    </w:p>
    <w:p w14:paraId="0F8524EC" w14:textId="77777777" w:rsidR="00BC03B2" w:rsidRDefault="00BC03B2">
      <w:pPr>
        <w:pStyle w:val="ConsPlusNormal"/>
        <w:spacing w:before="220"/>
        <w:ind w:firstLine="540"/>
        <w:jc w:val="both"/>
      </w:pPr>
      <w:r>
        <w:t>в) перечень документов, необходимых для участия в конкурсном отборе;</w:t>
      </w:r>
    </w:p>
    <w:p w14:paraId="01E63207" w14:textId="77777777" w:rsidR="00BC03B2" w:rsidRDefault="00BC03B2">
      <w:pPr>
        <w:pStyle w:val="ConsPlusNormal"/>
        <w:spacing w:before="220"/>
        <w:ind w:firstLine="540"/>
        <w:jc w:val="both"/>
      </w:pPr>
      <w:r>
        <w:t>г) условия предоставления иных межбюджетных трансфертов;</w:t>
      </w:r>
    </w:p>
    <w:p w14:paraId="7719E42C" w14:textId="77777777" w:rsidR="00BC03B2" w:rsidRDefault="00BC03B2">
      <w:pPr>
        <w:pStyle w:val="ConsPlusNormal"/>
        <w:spacing w:before="220"/>
        <w:ind w:firstLine="540"/>
        <w:jc w:val="both"/>
      </w:pPr>
      <w:r>
        <w:t>д) методика распределения из республиканского бюджета Республики Дагестан бюджетам муниципальных образований иных межбюджетных трансфертов;</w:t>
      </w:r>
    </w:p>
    <w:p w14:paraId="37535D94" w14:textId="77777777" w:rsidR="00BC03B2" w:rsidRDefault="00BC03B2">
      <w:pPr>
        <w:pStyle w:val="ConsPlusNormal"/>
        <w:spacing w:before="220"/>
        <w:ind w:firstLine="540"/>
        <w:jc w:val="both"/>
      </w:pPr>
      <w:r>
        <w:t>е) результат использования иных межбюджетных трансфертов.</w:t>
      </w:r>
    </w:p>
    <w:p w14:paraId="1439CF69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Министерство имеет право принять решение о продлении срока приема заявок. В течение 1 рабочего дня с даты принятия указанного решения такие изменения размещаются </w:t>
      </w:r>
      <w:r>
        <w:lastRenderedPageBreak/>
        <w:t xml:space="preserve">организатором на своем официальном сайте: </w:t>
      </w:r>
      <w:hyperlink r:id="rId52">
        <w:r>
          <w:rPr>
            <w:color w:val="0000FF"/>
          </w:rPr>
          <w:t>www.mintourismrd.ru</w:t>
        </w:r>
      </w:hyperlink>
      <w:r>
        <w:t>. При этом срок подачи заявок должен быть продлен таким образом, чтобы период с даты размещения таких изменений до даты окончания срока подачи заявок составлял не менее 5 календарных дней.</w:t>
      </w:r>
    </w:p>
    <w:p w14:paraId="08D69E0E" w14:textId="77777777" w:rsidR="00BC03B2" w:rsidRDefault="00BC03B2">
      <w:pPr>
        <w:pStyle w:val="ConsPlusNormal"/>
        <w:spacing w:before="220"/>
        <w:ind w:firstLine="540"/>
        <w:jc w:val="both"/>
      </w:pPr>
      <w:bookmarkStart w:id="9" w:name="P469"/>
      <w:bookmarkEnd w:id="9"/>
      <w:r>
        <w:t>8. Для участия в конкурсном отборе муниципальные образования в сроки, установленные в извещении, представляют в Министерство с использованием единой межведомственной системы электронного документооборота в органах исполнительной власти Республики Дагестан на базе СЭД "Дело" (далее - ЕСЭД) или на бумажном носителе заявку на предоставление иного межбюджетного трансферта в произвольной форме, подписанную главой муниципального образования либо лицом, уполномоченным действовать от имени муниципального образования, с приложением следующих документов:</w:t>
      </w:r>
    </w:p>
    <w:p w14:paraId="2C7A2753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а) выписка из решения (проекта решения) представительного органа муниципального образования о бюджете муниципального образования на текущий финансовый год (на текущий финансовый год и плановый период), и (или) выписка из сводной бюджетной росписи бюджета муниципального образования, и (или) гарантийное письмо, подтверждающие наличие в бюджете муниципального образования бюджетных ассигнований на софинансирование расходов в объеме не менее 1 проц. от объема средств, необходимых для реализации мероприятий по направлениям, указанным в </w:t>
      </w:r>
      <w:hyperlink w:anchor="P442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14:paraId="65436362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б) выписка из Единого государственного реестра недвижимости на земельный участок, на котором планируется реализация мероприятий, по направлению, указанному в </w:t>
      </w:r>
      <w:hyperlink w:anchor="P443">
        <w:r>
          <w:rPr>
            <w:color w:val="0000FF"/>
          </w:rPr>
          <w:t>подпункте "а" пункта 3</w:t>
        </w:r>
      </w:hyperlink>
      <w:r>
        <w:t xml:space="preserve"> настоящих Правил, подтверждающая нахождение земельного участка в собственности муниципального образования либо ином праве, позволяющем реализацию мероприятий;</w:t>
      </w:r>
    </w:p>
    <w:p w14:paraId="65488456" w14:textId="77777777" w:rsidR="00BC03B2" w:rsidRDefault="00BC03B2">
      <w:pPr>
        <w:pStyle w:val="ConsPlusNormal"/>
        <w:spacing w:before="220"/>
        <w:ind w:firstLine="540"/>
        <w:jc w:val="both"/>
      </w:pPr>
      <w:r>
        <w:t>в) выписка из реестра муниципальной собственности и (или) выписка из Единого государственного реестра недвижимости на объект капитального строительства (в случае представления заявки в рамках реализации направления по ремонту, реконструкции объектов капитального строительства);</w:t>
      </w:r>
    </w:p>
    <w:p w14:paraId="2A09BA00" w14:textId="77777777" w:rsidR="00BC03B2" w:rsidRDefault="00BC03B2">
      <w:pPr>
        <w:pStyle w:val="ConsPlusNormal"/>
        <w:spacing w:before="220"/>
        <w:ind w:firstLine="540"/>
        <w:jc w:val="both"/>
      </w:pPr>
      <w:r>
        <w:t>г) информация и (или) документы, подтверждающие нахождение земельных участков, на которых планируется реализация мероприятий в границах муниципального образования, подавшего заявку;</w:t>
      </w:r>
    </w:p>
    <w:p w14:paraId="523154E9" w14:textId="77777777" w:rsidR="00BC03B2" w:rsidRDefault="00BC03B2">
      <w:pPr>
        <w:pStyle w:val="ConsPlusNormal"/>
        <w:spacing w:before="220"/>
        <w:ind w:firstLine="540"/>
        <w:jc w:val="both"/>
      </w:pPr>
      <w:r>
        <w:t>д) пояснительная записка, подписанная главой муниципального образования или лицом, уполномоченным действовать от имени муниципального образования, содержащая информацию о реализации мероприятий, указанных в заявке;</w:t>
      </w:r>
    </w:p>
    <w:p w14:paraId="4993505A" w14:textId="77777777" w:rsidR="00BC03B2" w:rsidRDefault="00BC03B2">
      <w:pPr>
        <w:pStyle w:val="ConsPlusNormal"/>
        <w:spacing w:before="220"/>
        <w:ind w:firstLine="540"/>
        <w:jc w:val="both"/>
      </w:pPr>
      <w:r>
        <w:t>е) письма туроператоров, включенных в единый федеральный реестр туроператоров (с приложением выписки из единого федерального реестра туроператоров), о включении и (или) готовности к включению объектов, на создание, обустройство, ремонт, возведение или строительство которых направлены мероприятия, в экскурсионные программы (при наличии);</w:t>
      </w:r>
    </w:p>
    <w:p w14:paraId="337E6124" w14:textId="77777777" w:rsidR="00BC03B2" w:rsidRDefault="00BC03B2">
      <w:pPr>
        <w:pStyle w:val="ConsPlusNormal"/>
        <w:spacing w:before="220"/>
        <w:ind w:firstLine="540"/>
        <w:jc w:val="both"/>
      </w:pPr>
      <w:r>
        <w:t>ж) документы, подтверждающие финансовое обеспечение мероприятий за счет безвозмездных поступлений от юридических лиц, индивидуальных предпринимателей и физических лиц (меценатов) (гарантийное письмо на имя главы администрации муниципального образования, подписанное меценатом) (если это предусмотрено в рамках реализации мероприятий);</w:t>
      </w:r>
    </w:p>
    <w:p w14:paraId="126170C2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з) проектно-сметная документация, прошедшая проверку достоверности определения сметной стоимости в соответствии с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25 ноября 2015 г. N 324 "О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</w:t>
      </w:r>
      <w:r>
        <w:lastRenderedPageBreak/>
        <w:t>привлечением средств республиканского бюджета Республики Дагестан";</w:t>
      </w:r>
    </w:p>
    <w:p w14:paraId="3F2F6B50" w14:textId="77777777" w:rsidR="00BC03B2" w:rsidRDefault="00BC03B2">
      <w:pPr>
        <w:pStyle w:val="ConsPlusNormal"/>
        <w:spacing w:before="220"/>
        <w:ind w:firstLine="540"/>
        <w:jc w:val="both"/>
      </w:pPr>
      <w:r>
        <w:t>и) фотоматериалы, отражающие фактическое состояние объектов, на софинансирование которых представлена заявка на предоставление иных межбюджетных трансфертов, до реализации мероприятий;</w:t>
      </w:r>
    </w:p>
    <w:p w14:paraId="1934B5AE" w14:textId="77777777" w:rsidR="00BC03B2" w:rsidRDefault="00BC03B2">
      <w:pPr>
        <w:pStyle w:val="ConsPlusNormal"/>
        <w:spacing w:before="220"/>
        <w:ind w:firstLine="540"/>
        <w:jc w:val="both"/>
      </w:pPr>
      <w:r>
        <w:t>к) иные материалы и информация, необходимые для подтверждения достоверности представляемых в составе конкурсной документации сведений и наиболее полного описания реализуемых мероприятий (по инициативе муниципального образования).</w:t>
      </w:r>
    </w:p>
    <w:p w14:paraId="162A90FB" w14:textId="77777777" w:rsidR="00BC03B2" w:rsidRDefault="00BC03B2">
      <w:pPr>
        <w:pStyle w:val="ConsPlusNormal"/>
        <w:spacing w:before="220"/>
        <w:ind w:firstLine="540"/>
        <w:jc w:val="both"/>
      </w:pPr>
      <w:bookmarkStart w:id="10" w:name="P480"/>
      <w:bookmarkEnd w:id="10"/>
      <w:r>
        <w:t>9. Одно муниципальное образование в соответствующем году может представить не более одной заявки.</w:t>
      </w:r>
    </w:p>
    <w:p w14:paraId="7A08AC92" w14:textId="77777777" w:rsidR="00BC03B2" w:rsidRDefault="00BC03B2">
      <w:pPr>
        <w:pStyle w:val="ConsPlusNormal"/>
        <w:spacing w:before="220"/>
        <w:ind w:firstLine="540"/>
        <w:jc w:val="both"/>
      </w:pPr>
      <w:r>
        <w:t>Заявка и документы, представленные на бумажном носителе, должны быть пронумерованы постранично, прошнурованы, заверены подписью главы муниципального образования или иного уполномоченного на это лица и скреплены печатью администрации муниципального образования.</w:t>
      </w:r>
    </w:p>
    <w:p w14:paraId="39D15081" w14:textId="77777777" w:rsidR="00BC03B2" w:rsidRDefault="00BC03B2">
      <w:pPr>
        <w:pStyle w:val="ConsPlusNormal"/>
        <w:spacing w:before="220"/>
        <w:ind w:firstLine="540"/>
        <w:jc w:val="both"/>
      </w:pPr>
      <w:r>
        <w:t>Заявки не должны содержать подчисток, приписок, арифметических и иных ошибок, зачеркнутых слов и иных не оговоренных в них исправлений, а также не должны быть исполнены карандашом, не должны иметь серьезных повреждений, не позволяющих однозначно истолковать их содержание, должны содержать полную, исчерпывающую информацию, отражающую полный объем запланированных мероприятий.</w:t>
      </w:r>
    </w:p>
    <w:p w14:paraId="2E0A3B42" w14:textId="77777777" w:rsidR="00BC03B2" w:rsidRDefault="00BC03B2">
      <w:pPr>
        <w:pStyle w:val="ConsPlusNormal"/>
        <w:spacing w:before="220"/>
        <w:ind w:firstLine="540"/>
        <w:jc w:val="both"/>
      </w:pPr>
      <w:r>
        <w:t>10. Проведение конкурсного отбора заявок, в том числе рассмотрение, анализ и оценка заявок, а также принятие решения о предоставлении либо об отказе в предоставления субсидии осуществляет создаваемая Министерством Конкурсная комиссия по рассмотрению заявок на предоставление иных межбюджетных трансфертов (далее - Конкурсная комиссия).</w:t>
      </w:r>
    </w:p>
    <w:p w14:paraId="59901703" w14:textId="77777777" w:rsidR="00BC03B2" w:rsidRDefault="00BC03B2">
      <w:pPr>
        <w:pStyle w:val="ConsPlusNormal"/>
        <w:spacing w:before="220"/>
        <w:ind w:firstLine="540"/>
        <w:jc w:val="both"/>
      </w:pPr>
      <w:r>
        <w:t>Обеспечение деятельности Конкурсной комиссии осуществляет Министерство.</w:t>
      </w:r>
    </w:p>
    <w:p w14:paraId="07CFA53C" w14:textId="77777777" w:rsidR="00BC03B2" w:rsidRDefault="00BC03B2">
      <w:pPr>
        <w:pStyle w:val="ConsPlusNormal"/>
        <w:spacing w:before="220"/>
        <w:ind w:firstLine="540"/>
        <w:jc w:val="both"/>
      </w:pPr>
      <w:r>
        <w:t>Состав Конкурсной комиссии и положение о ней утверждаются приказом Министерства.</w:t>
      </w:r>
    </w:p>
    <w:p w14:paraId="4402ABCA" w14:textId="77777777" w:rsidR="00BC03B2" w:rsidRDefault="00BC03B2">
      <w:pPr>
        <w:pStyle w:val="ConsPlusNormal"/>
        <w:spacing w:before="220"/>
        <w:ind w:firstLine="540"/>
        <w:jc w:val="both"/>
      </w:pPr>
      <w:r>
        <w:t>11. Регистрация заявки производится секретарем Конкурсной комиссии не позднее рабочего дня, следующего за днем ее получения, с присвоением регистрационного номера в журнале регистрации заявок. Запись в журнале регистрации заявок содержит регистрационный номер заявки, дату и время ее приема. Журнал регистрации заявок должен быть пронумерован, прошнурован и скреплен печатью Министерства.</w:t>
      </w:r>
    </w:p>
    <w:p w14:paraId="358538AE" w14:textId="77777777" w:rsidR="00BC03B2" w:rsidRDefault="00BC03B2">
      <w:pPr>
        <w:pStyle w:val="ConsPlusNormal"/>
        <w:spacing w:before="220"/>
        <w:ind w:firstLine="540"/>
        <w:jc w:val="both"/>
      </w:pPr>
      <w:r>
        <w:t>12. Муниципальные образования до окончания срока приема заявок, установленного в извещении, вправе заменить представленные документы путем представления письма об отзыве предыдущей заявки с приложением новой заявки.</w:t>
      </w:r>
    </w:p>
    <w:p w14:paraId="52DC2BF3" w14:textId="77777777" w:rsidR="00BC03B2" w:rsidRDefault="00BC03B2">
      <w:pPr>
        <w:pStyle w:val="ConsPlusNormal"/>
        <w:spacing w:before="220"/>
        <w:ind w:firstLine="540"/>
        <w:jc w:val="both"/>
      </w:pPr>
      <w:r>
        <w:t>Датой замены заявки является дата поступления в Министерство письма об отзыве предыдущей заявки с приложением новой заявки.</w:t>
      </w:r>
    </w:p>
    <w:p w14:paraId="638EE0B8" w14:textId="77777777" w:rsidR="00BC03B2" w:rsidRDefault="00BC03B2">
      <w:pPr>
        <w:pStyle w:val="ConsPlusNormal"/>
        <w:spacing w:before="220"/>
        <w:ind w:firstLine="540"/>
        <w:jc w:val="both"/>
      </w:pPr>
      <w:r>
        <w:t>Секретарь в день получения письма об отзыве старой заявки с приложением новой заявки делает запись в журнале регистрации заявок об отзыве предыдущей заявки и регистрации новой.</w:t>
      </w:r>
    </w:p>
    <w:p w14:paraId="7B4FCBB5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13. В течение 3 рабочих дней со дня регистрации заявки Конкурсная комиссия осуществляет предварительную проверку заявок на предмет соответствия требованиям к их оформлению, установленным </w:t>
      </w:r>
      <w:hyperlink w:anchor="P480">
        <w:r>
          <w:rPr>
            <w:color w:val="0000FF"/>
          </w:rPr>
          <w:t>пунктом 9</w:t>
        </w:r>
      </w:hyperlink>
      <w:r>
        <w:t xml:space="preserve"> настоящих правил, и к их комплектности, установленным </w:t>
      </w:r>
      <w:hyperlink w:anchor="P469">
        <w:r>
          <w:rPr>
            <w:color w:val="0000FF"/>
          </w:rPr>
          <w:t>пунктом 8</w:t>
        </w:r>
      </w:hyperlink>
      <w:r>
        <w:t xml:space="preserve"> настоящих Правил.</w:t>
      </w:r>
    </w:p>
    <w:p w14:paraId="3F46C8ED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В случае выявления несоответствия заявки и приложенных к ней документов </w:t>
      </w:r>
      <w:r>
        <w:lastRenderedPageBreak/>
        <w:t>требованиям к их оформлению и комплектности Конкурсная комиссия в срок не позднее 3 рабочих дней, следующих за днем регистрации заявки, принимает решение об отказе в рассмотрении заявки с указанием причины отказа и уведомляет об этом муниципальное образование в срок не позднее окончания рабочего дня, следующего за днем принятия решения об отказе в рассмотрении заявки.</w:t>
      </w:r>
    </w:p>
    <w:p w14:paraId="199714C6" w14:textId="77777777" w:rsidR="00BC03B2" w:rsidRDefault="00BC03B2">
      <w:pPr>
        <w:pStyle w:val="ConsPlusNormal"/>
        <w:spacing w:before="220"/>
        <w:ind w:firstLine="540"/>
        <w:jc w:val="both"/>
      </w:pPr>
      <w:r>
        <w:t>Муниципальное образование вправе направить повторно заявку после устранения оснований для отказа в принятии заявки к рассмотрению.</w:t>
      </w:r>
    </w:p>
    <w:p w14:paraId="5404C040" w14:textId="77777777" w:rsidR="00BC03B2" w:rsidRDefault="00BC03B2">
      <w:pPr>
        <w:pStyle w:val="ConsPlusNormal"/>
        <w:spacing w:before="220"/>
        <w:ind w:firstLine="540"/>
        <w:jc w:val="both"/>
      </w:pPr>
      <w:r>
        <w:t>14. Конкурсный отбор муниципальных образований проводится Конкурсной комиссией в срок не позднее 30 рабочих дней с даты окончания приема заявок.</w:t>
      </w:r>
    </w:p>
    <w:p w14:paraId="55504CA9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15. Конкурсная комиссия осуществляет оценку заявок в соответствии с критериями, приведенными в </w:t>
      </w:r>
      <w:hyperlink w:anchor="P595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14:paraId="0499E170" w14:textId="77777777" w:rsidR="00BC03B2" w:rsidRDefault="00BC03B2">
      <w:pPr>
        <w:pStyle w:val="ConsPlusNormal"/>
        <w:spacing w:before="220"/>
        <w:ind w:firstLine="540"/>
        <w:jc w:val="both"/>
      </w:pPr>
      <w:r>
        <w:t>На основании оценок, выставленных каждым членом Конкурсной комиссии, выводится средний балл (среднее арифметическое значение) по каждому критерию оценки.</w:t>
      </w:r>
    </w:p>
    <w:p w14:paraId="1E6A4AB3" w14:textId="77777777" w:rsidR="00BC03B2" w:rsidRDefault="00BC03B2">
      <w:pPr>
        <w:pStyle w:val="ConsPlusNormal"/>
        <w:spacing w:before="220"/>
        <w:ind w:firstLine="540"/>
        <w:jc w:val="both"/>
      </w:pPr>
      <w:r>
        <w:t>Итоговый балл формируется посредством суммирования средних баллов по каждому критерию оценки.</w:t>
      </w:r>
    </w:p>
    <w:p w14:paraId="6EC073AA" w14:textId="77777777" w:rsidR="00BC03B2" w:rsidRDefault="00BC03B2">
      <w:pPr>
        <w:pStyle w:val="ConsPlusNormal"/>
        <w:spacing w:before="220"/>
        <w:ind w:firstLine="540"/>
        <w:jc w:val="both"/>
      </w:pPr>
      <w:r>
        <w:t>В целях отбора заявок, предусматривающих реализацию мероприятий на наиболее востребованных туристских локациях Республики Дагестан, Министерство правовым актом утверждает перечень приоритетных объектов туристского показа Республики Дагестан и размещает его на своем официальном сайте в информационно-телекоммуникационной сети "Интернет".</w:t>
      </w:r>
    </w:p>
    <w:p w14:paraId="68223B43" w14:textId="77777777" w:rsidR="00BC03B2" w:rsidRDefault="00BC03B2">
      <w:pPr>
        <w:pStyle w:val="ConsPlusNormal"/>
        <w:spacing w:before="220"/>
        <w:ind w:firstLine="540"/>
        <w:jc w:val="both"/>
      </w:pPr>
      <w:r>
        <w:t>16. Ранжирование поступивших заявок при проведении конкурсного отбора производится по мере уменьшения полученных итоговых баллов по итогам оценки заявок и очередности поступления заявок в случае равенства количества полученных баллов (рейтинг).</w:t>
      </w:r>
    </w:p>
    <w:p w14:paraId="044878F2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Победителями конкурсного отбора признаются заявки, включенные в рейтинг, сформированный Конкурсной комиссией по результатам ранжирования поступивших заявок в пределах лимита бюджетных ассигнований, предусмотренных на цели, указанные в </w:t>
      </w:r>
      <w:hyperlink w:anchor="P442">
        <w:r>
          <w:rPr>
            <w:color w:val="0000FF"/>
          </w:rPr>
          <w:t>пункте 3</w:t>
        </w:r>
      </w:hyperlink>
      <w:r>
        <w:t xml:space="preserve"> настоящих Правил, доведенных Министерству на предоставление иных межбюджетных трансфертов.</w:t>
      </w:r>
    </w:p>
    <w:p w14:paraId="6B549C33" w14:textId="77777777" w:rsidR="00BC03B2" w:rsidRDefault="00BC03B2">
      <w:pPr>
        <w:pStyle w:val="ConsPlusNormal"/>
        <w:spacing w:before="220"/>
        <w:ind w:firstLine="540"/>
        <w:jc w:val="both"/>
      </w:pPr>
      <w:bookmarkStart w:id="11" w:name="P500"/>
      <w:bookmarkEnd w:id="11"/>
      <w:r>
        <w:t>17. Решение об итогах конкурсного отбора оформляется в виде протокола заседания Конкурсной комиссии в течение 3 рабочих дней после проведения заседания.</w:t>
      </w:r>
    </w:p>
    <w:p w14:paraId="27F94AE3" w14:textId="77777777" w:rsidR="00BC03B2" w:rsidRDefault="00BC03B2">
      <w:pPr>
        <w:pStyle w:val="ConsPlusNormal"/>
        <w:spacing w:before="220"/>
        <w:ind w:firstLine="540"/>
        <w:jc w:val="both"/>
      </w:pPr>
      <w:r>
        <w:t>Министерство в течение 3 рабочих дней после подписания Конкурсной комиссией протокола об итогах конкурсного отбора размещает на своем официальном сайте в информационно-телекоммуникационной сети "Интернет" информацию об итогах конкурсного отбора.</w:t>
      </w:r>
    </w:p>
    <w:p w14:paraId="21BAB1C5" w14:textId="77777777" w:rsidR="00BC03B2" w:rsidRDefault="00BC03B2">
      <w:pPr>
        <w:pStyle w:val="ConsPlusNormal"/>
        <w:spacing w:before="220"/>
        <w:ind w:firstLine="540"/>
        <w:jc w:val="both"/>
      </w:pPr>
      <w:r>
        <w:t>18. Условиями предоставления иных межбюджетных трансфертов являются:</w:t>
      </w:r>
    </w:p>
    <w:p w14:paraId="12429B1A" w14:textId="77777777" w:rsidR="00BC03B2" w:rsidRDefault="00BC03B2">
      <w:pPr>
        <w:pStyle w:val="ConsPlusNormal"/>
        <w:spacing w:before="220"/>
        <w:ind w:firstLine="540"/>
        <w:jc w:val="both"/>
      </w:pPr>
      <w:r>
        <w:t>а) наличие в бюджете муниципального образования бюджетных ассигнований на исполнение расходных обязательств муниципального образования, в целях софинансирования которых предоставляется иной межбюджетный трансферт, в объеме, необходимом для их исполнения;</w:t>
      </w:r>
    </w:p>
    <w:p w14:paraId="2044E154" w14:textId="77777777" w:rsidR="00BC03B2" w:rsidRDefault="00BC03B2">
      <w:pPr>
        <w:pStyle w:val="ConsPlusNormal"/>
        <w:spacing w:before="220"/>
        <w:ind w:firstLine="540"/>
        <w:jc w:val="both"/>
      </w:pPr>
      <w:r>
        <w:t>б)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иной межбюджетный трансферт.</w:t>
      </w:r>
    </w:p>
    <w:p w14:paraId="0D8525CA" w14:textId="77777777" w:rsidR="00BC03B2" w:rsidRDefault="00BC03B2">
      <w:pPr>
        <w:pStyle w:val="ConsPlusNormal"/>
        <w:spacing w:before="220"/>
        <w:ind w:firstLine="540"/>
        <w:jc w:val="both"/>
      </w:pPr>
      <w:bookmarkStart w:id="12" w:name="P505"/>
      <w:bookmarkEnd w:id="12"/>
      <w:r>
        <w:lastRenderedPageBreak/>
        <w:t>19. Предоставление иного межбюджетного трансферта осуществляется на основании соглашения о предоставлении иного межбюджетного трансферта, заключаемого между Министерством и администрацией муниципального образования, признанного победителем конкурсного отбора (далее - Соглашение), заключаемого в соответствии с типовой формой, утвержденной Министерством финансов Республики Дагестан.</w:t>
      </w:r>
    </w:p>
    <w:p w14:paraId="48077ACB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Соглашение заключается в срок не позднее 15 рабочих дней после подписания протокола заседания Конкурсной комиссии, указанного в </w:t>
      </w:r>
      <w:hyperlink w:anchor="P500">
        <w:r>
          <w:rPr>
            <w:color w:val="0000FF"/>
          </w:rPr>
          <w:t>пункте 17</w:t>
        </w:r>
      </w:hyperlink>
      <w:r>
        <w:t xml:space="preserve"> настоящих Правил.</w:t>
      </w:r>
    </w:p>
    <w:p w14:paraId="61FE915D" w14:textId="77777777" w:rsidR="00BC03B2" w:rsidRDefault="00BC03B2">
      <w:pPr>
        <w:pStyle w:val="ConsPlusNormal"/>
        <w:spacing w:before="220"/>
        <w:ind w:firstLine="540"/>
        <w:jc w:val="both"/>
      </w:pPr>
      <w:r>
        <w:t>В Соглашении указываются:</w:t>
      </w:r>
    </w:p>
    <w:p w14:paraId="7E1B91E5" w14:textId="77777777" w:rsidR="00BC03B2" w:rsidRDefault="00BC03B2">
      <w:pPr>
        <w:pStyle w:val="ConsPlusNormal"/>
        <w:spacing w:before="220"/>
        <w:ind w:firstLine="540"/>
        <w:jc w:val="both"/>
      </w:pPr>
      <w:r>
        <w:t>а) целевое назначение иного межбюджетного трансферта;</w:t>
      </w:r>
    </w:p>
    <w:p w14:paraId="02B8FABA" w14:textId="77777777" w:rsidR="00BC03B2" w:rsidRDefault="00BC03B2">
      <w:pPr>
        <w:pStyle w:val="ConsPlusNormal"/>
        <w:spacing w:before="220"/>
        <w:ind w:firstLine="540"/>
        <w:jc w:val="both"/>
      </w:pPr>
      <w:r>
        <w:t>б) объем предоставляемого иного межбюджетного трансферта;</w:t>
      </w:r>
    </w:p>
    <w:p w14:paraId="0D7760DA" w14:textId="77777777" w:rsidR="00BC03B2" w:rsidRDefault="00BC03B2">
      <w:pPr>
        <w:pStyle w:val="ConsPlusNormal"/>
        <w:spacing w:before="220"/>
        <w:ind w:firstLine="540"/>
        <w:jc w:val="both"/>
      </w:pPr>
      <w:r>
        <w:t>в) сроки и порядок перечисления иного межбюджетного трансферта;</w:t>
      </w:r>
    </w:p>
    <w:p w14:paraId="37CB5647" w14:textId="77777777" w:rsidR="00BC03B2" w:rsidRDefault="00BC03B2">
      <w:pPr>
        <w:pStyle w:val="ConsPlusNormal"/>
        <w:spacing w:before="220"/>
        <w:ind w:firstLine="540"/>
        <w:jc w:val="both"/>
      </w:pPr>
      <w:r>
        <w:t>г) значения результата использования иного межбюджетного трансферта;</w:t>
      </w:r>
    </w:p>
    <w:p w14:paraId="0EB9AC6D" w14:textId="77777777" w:rsidR="00BC03B2" w:rsidRDefault="00BC03B2">
      <w:pPr>
        <w:pStyle w:val="ConsPlusNormal"/>
        <w:spacing w:before="220"/>
        <w:ind w:firstLine="540"/>
        <w:jc w:val="both"/>
      </w:pPr>
      <w:r>
        <w:t>д) порядок осуществления контроля за целевым использованием муниципальным образованием иного межбюджетного трансферта;</w:t>
      </w:r>
    </w:p>
    <w:p w14:paraId="041881C8" w14:textId="77777777" w:rsidR="00BC03B2" w:rsidRDefault="00BC03B2">
      <w:pPr>
        <w:pStyle w:val="ConsPlusNormal"/>
        <w:spacing w:before="220"/>
        <w:ind w:firstLine="540"/>
        <w:jc w:val="both"/>
      </w:pPr>
      <w:r>
        <w:t>е) ответственность сторон;</w:t>
      </w:r>
    </w:p>
    <w:p w14:paraId="3B378144" w14:textId="77777777" w:rsidR="00BC03B2" w:rsidRDefault="00BC03B2">
      <w:pPr>
        <w:pStyle w:val="ConsPlusNormal"/>
        <w:spacing w:before="220"/>
        <w:ind w:firstLine="540"/>
        <w:jc w:val="both"/>
      </w:pPr>
      <w:r>
        <w:t>ж) порядок, форма и сроки представления муниципальным образованием отчетов;</w:t>
      </w:r>
    </w:p>
    <w:p w14:paraId="5B66DC9A" w14:textId="77777777" w:rsidR="00BC03B2" w:rsidRDefault="00BC03B2">
      <w:pPr>
        <w:pStyle w:val="ConsPlusNormal"/>
        <w:spacing w:before="220"/>
        <w:ind w:firstLine="540"/>
        <w:jc w:val="both"/>
      </w:pPr>
      <w:r>
        <w:t>з) обязательство по возврату иного межбюджетного трансферта в случае установления факта нарушения целей и условий его предоставления, установленных настоящими Правилами и Соглашением.</w:t>
      </w:r>
    </w:p>
    <w:p w14:paraId="1429E40D" w14:textId="77777777" w:rsidR="00BC03B2" w:rsidRDefault="00BC03B2">
      <w:pPr>
        <w:pStyle w:val="ConsPlusNormal"/>
        <w:spacing w:before="220"/>
        <w:ind w:firstLine="540"/>
        <w:jc w:val="both"/>
      </w:pPr>
      <w:r>
        <w:t>20. Результатом использования иного межбюджетного трансферта является реализация мероприятий по созданию условий для развития туризма.</w:t>
      </w:r>
    </w:p>
    <w:p w14:paraId="261E93FA" w14:textId="77777777" w:rsidR="00BC03B2" w:rsidRDefault="00BC03B2">
      <w:pPr>
        <w:pStyle w:val="ConsPlusNormal"/>
        <w:spacing w:before="220"/>
        <w:ind w:firstLine="540"/>
        <w:jc w:val="both"/>
      </w:pPr>
      <w:r>
        <w:t>Значения результата использования иного межбюджетного трансферта должны быть достигнуты в сроки, установленные Соглашением.</w:t>
      </w:r>
    </w:p>
    <w:p w14:paraId="7E1F9BB5" w14:textId="77777777" w:rsidR="00BC03B2" w:rsidRDefault="00BC03B2">
      <w:pPr>
        <w:pStyle w:val="ConsPlusNormal"/>
        <w:spacing w:before="220"/>
        <w:ind w:firstLine="540"/>
        <w:jc w:val="both"/>
      </w:pPr>
      <w:r>
        <w:t>21. Основаниями для отказа Конкурсной комиссией в предоставлении иного межбюджетного трансферта являются:</w:t>
      </w:r>
    </w:p>
    <w:p w14:paraId="1DA5704F" w14:textId="77777777" w:rsidR="00BC03B2" w:rsidRDefault="00BC03B2">
      <w:pPr>
        <w:pStyle w:val="ConsPlusNormal"/>
        <w:spacing w:before="220"/>
        <w:ind w:firstLine="540"/>
        <w:jc w:val="both"/>
      </w:pPr>
      <w:r>
        <w:t>а) представление недостоверных сведений и (или) документов, содержащих недостоверные сведения;</w:t>
      </w:r>
    </w:p>
    <w:p w14:paraId="6ED23C6C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б) представление документов не в полном объеме по перечню в соответствии с </w:t>
      </w:r>
      <w:hyperlink w:anchor="P469">
        <w:r>
          <w:rPr>
            <w:color w:val="0000FF"/>
          </w:rPr>
          <w:t>пунктом 8</w:t>
        </w:r>
      </w:hyperlink>
      <w:r>
        <w:t xml:space="preserve"> настоящих Правил, а также несоответствие оформления документов требованиям, установленным </w:t>
      </w:r>
      <w:hyperlink w:anchor="P480">
        <w:r>
          <w:rPr>
            <w:color w:val="0000FF"/>
          </w:rPr>
          <w:t>пунктом 9</w:t>
        </w:r>
      </w:hyperlink>
      <w:r>
        <w:t xml:space="preserve"> настоящих Правил;</w:t>
      </w:r>
    </w:p>
    <w:p w14:paraId="1264DE25" w14:textId="77777777" w:rsidR="00BC03B2" w:rsidRDefault="00BC03B2">
      <w:pPr>
        <w:pStyle w:val="ConsPlusNormal"/>
        <w:spacing w:before="220"/>
        <w:ind w:firstLine="540"/>
        <w:jc w:val="both"/>
      </w:pPr>
      <w:r>
        <w:t>в) подача муниципальным образованием более одной заявки на участие в отборе;</w:t>
      </w:r>
    </w:p>
    <w:p w14:paraId="42AADBED" w14:textId="77777777" w:rsidR="00BC03B2" w:rsidRDefault="00BC03B2">
      <w:pPr>
        <w:pStyle w:val="ConsPlusNormal"/>
        <w:spacing w:before="220"/>
        <w:ind w:firstLine="540"/>
        <w:jc w:val="both"/>
      </w:pPr>
      <w:r>
        <w:t>г) недостаточность лимитов бюджетных обязательств, предусмотренных Министерству на предоставление иных межбюджетных трансфертов;</w:t>
      </w:r>
    </w:p>
    <w:p w14:paraId="2FC3EC90" w14:textId="77777777" w:rsidR="00BC03B2" w:rsidRDefault="00BC03B2">
      <w:pPr>
        <w:pStyle w:val="ConsPlusNormal"/>
        <w:spacing w:before="220"/>
        <w:ind w:firstLine="540"/>
        <w:jc w:val="both"/>
      </w:pPr>
      <w:r>
        <w:t>д) непризнание муниципального образования победителем конкурсного отбора в соответствии с требованиями настоящих Правил.</w:t>
      </w:r>
    </w:p>
    <w:p w14:paraId="0A572582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22. В случае внесения в закон Республики Дагестан о республиканском бюджете Республики Дагестан на текущий финансовый год и плановый период изменений, предусматривающих уточнение в соответствующем финансовом году объемов бюджетных </w:t>
      </w:r>
      <w:r>
        <w:lastRenderedPageBreak/>
        <w:t>ассигнований на предоставление иных межбюджетных трансфертов, в Соглашение вносятся соответствующие изменения.</w:t>
      </w:r>
    </w:p>
    <w:p w14:paraId="4C46B3DC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23. Муниципальное образование, в отношении которого Конкурсной комиссией принято решение о предоставлении иного межбюджетного трансферта, признается отказавшимся от получения иного межбюджетного трансферта в случае, если в срок, предусмотренный в </w:t>
      </w:r>
      <w:hyperlink w:anchor="P505">
        <w:r>
          <w:rPr>
            <w:color w:val="0000FF"/>
          </w:rPr>
          <w:t>пункте 19</w:t>
        </w:r>
      </w:hyperlink>
      <w:r>
        <w:t xml:space="preserve"> настоящих Правил, администрация данного муниципального образования не подписала Соглашение либо от муниципального образования поступило заявление об отказе в получении иного межбюджетного трансферта.</w:t>
      </w:r>
    </w:p>
    <w:p w14:paraId="4F6ECB46" w14:textId="77777777" w:rsidR="00BC03B2" w:rsidRDefault="00BC03B2">
      <w:pPr>
        <w:pStyle w:val="ConsPlusNormal"/>
        <w:spacing w:before="220"/>
        <w:ind w:firstLine="540"/>
        <w:jc w:val="both"/>
      </w:pPr>
      <w:r>
        <w:t>24. Перечисление иных межбюджетных трансфертов осуществляется в срок не позднее 10 рабочих дней со дня подписания Соглашения на счета, открытые в Управлении Федерального казначейства по Республике Дагестан для учета операций со средствами местных бюджетов.</w:t>
      </w:r>
    </w:p>
    <w:p w14:paraId="687919CA" w14:textId="77777777" w:rsidR="00BC03B2" w:rsidRDefault="00BC03B2">
      <w:pPr>
        <w:pStyle w:val="ConsPlusNormal"/>
        <w:spacing w:before="220"/>
        <w:ind w:firstLine="540"/>
        <w:jc w:val="both"/>
      </w:pPr>
      <w:r>
        <w:t>25. Муниципальные образования обеспечивают целевое и эффективное использование иных межбюджетных трансфертов.</w:t>
      </w:r>
    </w:p>
    <w:p w14:paraId="08DF40AA" w14:textId="77777777" w:rsidR="00BC03B2" w:rsidRDefault="00BC03B2">
      <w:pPr>
        <w:pStyle w:val="ConsPlusNormal"/>
        <w:spacing w:before="220"/>
        <w:ind w:firstLine="540"/>
        <w:jc w:val="both"/>
      </w:pPr>
      <w:r>
        <w:t>26. Не использованный на 1 января года, следующего за годом предоставления иных межбюджетных трансфертов, остаток иного межбюджетного трансферта подлежит возврату в республиканский бюджет Республики Дагестан уполномоченным органом местного самоуправления в течение первых 15 рабочих дней финансового года, следующего за годом предоставления иных межбюджетных трансфертов.</w:t>
      </w:r>
    </w:p>
    <w:p w14:paraId="77C06AE8" w14:textId="77777777" w:rsidR="00BC03B2" w:rsidRDefault="00BC03B2">
      <w:pPr>
        <w:pStyle w:val="ConsPlusNormal"/>
        <w:spacing w:before="220"/>
        <w:ind w:firstLine="540"/>
        <w:jc w:val="both"/>
      </w:pPr>
      <w:r>
        <w:t>В случае если неиспользованный остаток иного межбюджетного трансферта не перечислен в доход республиканского бюджета Республики Дагестан, указанные средства подлежат взысканию в доход республиканского бюджета Республики Дагестан в порядке, установленном бюджетным законодательством Российской Федерации.</w:t>
      </w:r>
    </w:p>
    <w:p w14:paraId="2BD24C7B" w14:textId="77777777" w:rsidR="00BC03B2" w:rsidRDefault="00BC03B2">
      <w:pPr>
        <w:pStyle w:val="ConsPlusNormal"/>
        <w:spacing w:before="220"/>
        <w:ind w:firstLine="540"/>
        <w:jc w:val="both"/>
      </w:pPr>
      <w:r>
        <w:t>27. Муниципальные образования - получатели иных межбюджетных трансфертов ежеквартально, не позднее 10-го числа месяца, следующего за отчетным кварталом, представляют по формам, определенным соглашением:</w:t>
      </w:r>
    </w:p>
    <w:p w14:paraId="3DCCCA73" w14:textId="77777777" w:rsidR="00BC03B2" w:rsidRDefault="00BC03B2">
      <w:pPr>
        <w:pStyle w:val="ConsPlusNormal"/>
        <w:spacing w:before="220"/>
        <w:ind w:firstLine="540"/>
        <w:jc w:val="both"/>
      </w:pPr>
      <w:r>
        <w:t>а) отчет о расходах, в целях которых предоставляется иной межбюджетный трансферт;</w:t>
      </w:r>
    </w:p>
    <w:p w14:paraId="747F675B" w14:textId="77777777" w:rsidR="00BC03B2" w:rsidRDefault="00BC03B2">
      <w:pPr>
        <w:pStyle w:val="ConsPlusNormal"/>
        <w:spacing w:before="220"/>
        <w:ind w:firstLine="540"/>
        <w:jc w:val="both"/>
      </w:pPr>
      <w:r>
        <w:t>б) отчет о достижении значений результатов использования иного межбюджетного трансферта;</w:t>
      </w:r>
    </w:p>
    <w:p w14:paraId="56ACF622" w14:textId="77777777" w:rsidR="00BC03B2" w:rsidRDefault="00BC03B2">
      <w:pPr>
        <w:pStyle w:val="ConsPlusNormal"/>
        <w:spacing w:before="220"/>
        <w:ind w:firstLine="540"/>
        <w:jc w:val="both"/>
      </w:pPr>
      <w:r>
        <w:t>в) отчет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имущества.</w:t>
      </w:r>
    </w:p>
    <w:p w14:paraId="446B5BBB" w14:textId="77777777" w:rsidR="00BC03B2" w:rsidRDefault="00BC03B2">
      <w:pPr>
        <w:pStyle w:val="ConsPlusNormal"/>
        <w:spacing w:before="220"/>
        <w:ind w:firstLine="540"/>
        <w:jc w:val="both"/>
      </w:pPr>
      <w:r>
        <w:t>28. Оценка эффективности предоставления иных межбюджетных трансфертов осуществляется Министерством путем сравнения установленных значений результатов использования иных межбюджетных трансфертов, установленных Соглашением, и фактически достигнутых значений результатов использования иных межбюджетных трансфертов.</w:t>
      </w:r>
    </w:p>
    <w:p w14:paraId="65AAE58E" w14:textId="77777777" w:rsidR="00BC03B2" w:rsidRDefault="00BC03B2">
      <w:pPr>
        <w:pStyle w:val="ConsPlusNormal"/>
        <w:spacing w:before="220"/>
        <w:ind w:firstLine="540"/>
        <w:jc w:val="both"/>
      </w:pPr>
      <w:bookmarkStart w:id="13" w:name="P535"/>
      <w:bookmarkEnd w:id="13"/>
      <w:r>
        <w:t>29. В случае если муниципальным образованием по состоянию на 31 декабря текущего финансового года не достигнуто значение результата предоставления иного межбюджетного трансферта, установленное Соглашением, размер средств, подлежащих возврату из местного бюджета в республиканский бюджет Республики Дагестан до 1 февраля года, следующего за годом предоставления иных межбюджетных трансфертов (Vвозврата), определяется по формуле:</w:t>
      </w:r>
    </w:p>
    <w:p w14:paraId="68356382" w14:textId="77777777" w:rsidR="00BC03B2" w:rsidRDefault="00BC03B2">
      <w:pPr>
        <w:pStyle w:val="ConsPlusNormal"/>
        <w:jc w:val="both"/>
      </w:pPr>
    </w:p>
    <w:p w14:paraId="633753C8" w14:textId="77777777" w:rsidR="00BC03B2" w:rsidRDefault="00BC03B2">
      <w:pPr>
        <w:pStyle w:val="ConsPlusNormal"/>
        <w:jc w:val="center"/>
      </w:pPr>
      <w:r>
        <w:lastRenderedPageBreak/>
        <w:t>Vвозврата = Vимбт x Di,</w:t>
      </w:r>
    </w:p>
    <w:p w14:paraId="5C960C87" w14:textId="77777777" w:rsidR="00BC03B2" w:rsidRDefault="00BC03B2">
      <w:pPr>
        <w:pStyle w:val="ConsPlusNormal"/>
        <w:jc w:val="both"/>
      </w:pPr>
    </w:p>
    <w:p w14:paraId="036B6DF7" w14:textId="77777777" w:rsidR="00BC03B2" w:rsidRDefault="00BC03B2">
      <w:pPr>
        <w:pStyle w:val="ConsPlusNormal"/>
        <w:ind w:firstLine="540"/>
        <w:jc w:val="both"/>
      </w:pPr>
      <w:r>
        <w:t>где:</w:t>
      </w:r>
    </w:p>
    <w:p w14:paraId="4B6644D1" w14:textId="77777777" w:rsidR="00BC03B2" w:rsidRDefault="00BC03B2">
      <w:pPr>
        <w:pStyle w:val="ConsPlusNormal"/>
        <w:spacing w:before="220"/>
        <w:ind w:firstLine="540"/>
        <w:jc w:val="both"/>
      </w:pPr>
      <w:r>
        <w:t>Vимбт - размер иного межбюджетного трансферта, предоставленного бюджету муниципального образования в отчетном финансовом году;</w:t>
      </w:r>
    </w:p>
    <w:p w14:paraId="2D6AE696" w14:textId="77777777" w:rsidR="00BC03B2" w:rsidRDefault="00BC03B2">
      <w:pPr>
        <w:pStyle w:val="ConsPlusNormal"/>
        <w:spacing w:before="220"/>
        <w:ind w:firstLine="540"/>
        <w:jc w:val="both"/>
      </w:pPr>
      <w:r>
        <w:t>Di - индекс, отражающий уровень недостижения i-го результата использования иного межбюджетного трансферта, определенный по формуле:</w:t>
      </w:r>
    </w:p>
    <w:p w14:paraId="791CC81A" w14:textId="77777777" w:rsidR="00BC03B2" w:rsidRDefault="00BC03B2">
      <w:pPr>
        <w:pStyle w:val="ConsPlusNormal"/>
        <w:jc w:val="both"/>
      </w:pPr>
    </w:p>
    <w:p w14:paraId="603595D0" w14:textId="77777777" w:rsidR="00BC03B2" w:rsidRDefault="00BC03B2">
      <w:pPr>
        <w:pStyle w:val="ConsPlusNormal"/>
        <w:jc w:val="center"/>
      </w:pPr>
      <w:r>
        <w:t>Di = 1 - Ti / Si,</w:t>
      </w:r>
    </w:p>
    <w:p w14:paraId="02C13CE2" w14:textId="77777777" w:rsidR="00BC03B2" w:rsidRDefault="00BC03B2">
      <w:pPr>
        <w:pStyle w:val="ConsPlusNormal"/>
        <w:jc w:val="both"/>
      </w:pPr>
    </w:p>
    <w:p w14:paraId="4A49684B" w14:textId="77777777" w:rsidR="00BC03B2" w:rsidRDefault="00BC03B2">
      <w:pPr>
        <w:pStyle w:val="ConsPlusNormal"/>
        <w:ind w:firstLine="540"/>
        <w:jc w:val="both"/>
      </w:pPr>
      <w:r>
        <w:t>где:</w:t>
      </w:r>
    </w:p>
    <w:p w14:paraId="7D32D5F1" w14:textId="77777777" w:rsidR="00BC03B2" w:rsidRDefault="00BC03B2">
      <w:pPr>
        <w:pStyle w:val="ConsPlusNormal"/>
        <w:spacing w:before="220"/>
        <w:ind w:firstLine="540"/>
        <w:jc w:val="both"/>
      </w:pPr>
      <w:r>
        <w:t>Ti - фактически достигнутое значение i-го результата предоставления иного межбюджетного трансферта на отчетную дату;</w:t>
      </w:r>
    </w:p>
    <w:p w14:paraId="22468772" w14:textId="77777777" w:rsidR="00BC03B2" w:rsidRDefault="00BC03B2">
      <w:pPr>
        <w:pStyle w:val="ConsPlusNormal"/>
        <w:spacing w:before="220"/>
        <w:ind w:firstLine="540"/>
        <w:jc w:val="both"/>
      </w:pPr>
      <w:r>
        <w:t>Si - плановое значение i-го результата предоставления иного межбюджетного трансферта, установленное Соглашением.</w:t>
      </w:r>
    </w:p>
    <w:p w14:paraId="06C6F4DD" w14:textId="77777777" w:rsidR="00BC03B2" w:rsidRDefault="00BC03B2">
      <w:pPr>
        <w:pStyle w:val="ConsPlusNormal"/>
        <w:spacing w:before="220"/>
        <w:ind w:firstLine="540"/>
        <w:jc w:val="both"/>
      </w:pPr>
      <w:r>
        <w:t>30. В случае установления факта нецелевого расходования иных межбюджетных трансфертов, иные межбюджетные трансферты подлежат взысканию в доход республиканского бюджета Республики Дагестан в объеме, равном размеру нецелевого расходования иного межбюджетного трансферта, выявленному по фактам проверок, проведенных Министерством или органами государственного финансового контроля.</w:t>
      </w:r>
    </w:p>
    <w:p w14:paraId="19AC6A99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31. Основанием для освобождения муниципальных образований от применения мер ответственности, предусмотренных </w:t>
      </w:r>
      <w:hyperlink w:anchor="P535">
        <w:r>
          <w:rPr>
            <w:color w:val="0000FF"/>
          </w:rPr>
          <w:t>пунктом 29</w:t>
        </w:r>
      </w:hyperlink>
      <w:r>
        <w:t xml:space="preserve"> настоящих Правил, является наступление обстоятельств непреодолимой силы, препятствующих достижению результатов использования иного межбюджетного трансферта, предусмотренных Соглашением, подтверждаемых соответствующими документами.</w:t>
      </w:r>
    </w:p>
    <w:p w14:paraId="06823EC9" w14:textId="77777777" w:rsidR="00BC03B2" w:rsidRDefault="00BC03B2">
      <w:pPr>
        <w:pStyle w:val="ConsPlusNormal"/>
        <w:spacing w:before="220"/>
        <w:ind w:firstLine="540"/>
        <w:jc w:val="both"/>
      </w:pPr>
      <w:r>
        <w:t>Под обстоятельствами непреодолимой силы, препятствующими достижению значений результатов использования иного межбюджетного трансферта, понимаются чрезвычайные, непредвиденные, непредотвратимые обстоятельства, возникающие в течение срока, предусмотренного Соглашением, которые нельзя было ожидать при заключении соглашения либо избежать или преодолеть,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 w14:paraId="4DAF5845" w14:textId="77777777" w:rsidR="00BC03B2" w:rsidRDefault="00BC03B2">
      <w:pPr>
        <w:pStyle w:val="ConsPlusNormal"/>
        <w:spacing w:before="220"/>
        <w:ind w:firstLine="540"/>
        <w:jc w:val="both"/>
      </w:pPr>
      <w:r>
        <w:t>К обстоятельствам непреодолимой силы относятся:</w:t>
      </w:r>
    </w:p>
    <w:p w14:paraId="5ADA3232" w14:textId="77777777" w:rsidR="00BC03B2" w:rsidRDefault="00BC03B2">
      <w:pPr>
        <w:pStyle w:val="ConsPlusNormal"/>
        <w:spacing w:before="220"/>
        <w:ind w:firstLine="540"/>
        <w:jc w:val="both"/>
      </w:pPr>
      <w:r>
        <w:t>а) введение режима чрезвычайной ситуации в муниципальном образовании, подтвержденное правовым актом о введении режима чрезвычайной ситуации;</w:t>
      </w:r>
    </w:p>
    <w:p w14:paraId="7FC48DEA" w14:textId="77777777" w:rsidR="00BC03B2" w:rsidRDefault="00BC03B2">
      <w:pPr>
        <w:pStyle w:val="ConsPlusNormal"/>
        <w:spacing w:before="220"/>
        <w:ind w:firstLine="540"/>
        <w:jc w:val="both"/>
      </w:pPr>
      <w:r>
        <w:t>б) аномальные погодные явления - существенные отклонения погодных явлений от характерных для данной местности, в том числе несвойственные местности сильные, частые и резкие изменения температуры, влажности атмосферного воздуха, скорости ветра, количества и частоты выпадения осадков (снег, дождь, град), подтвержденные справкой органов исполнительной власти, осуществляющих функции по оказанию государственных услуг в области гидрометеорологии и смежных с ней областях;</w:t>
      </w:r>
    </w:p>
    <w:p w14:paraId="32853D79" w14:textId="77777777" w:rsidR="00BC03B2" w:rsidRDefault="00BC03B2">
      <w:pPr>
        <w:pStyle w:val="ConsPlusNormal"/>
        <w:spacing w:before="220"/>
        <w:ind w:firstLine="540"/>
        <w:jc w:val="both"/>
      </w:pPr>
      <w:r>
        <w:t>в) установление карантина и (или) иных ограничений, направленных на предотвращение распространения и ликвидацию очагов заразных и иных болезней, подтвержденное правовым актом Главы Республики Дагестан или уполномоченным органом исполнительной власти Республики Дагестан;</w:t>
      </w:r>
    </w:p>
    <w:p w14:paraId="3C94215A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г) стихийные бедствия - землетрясения, наводнения, пожары, лавины, оползни, сели;</w:t>
      </w:r>
    </w:p>
    <w:p w14:paraId="19D03DBC" w14:textId="77777777" w:rsidR="00BC03B2" w:rsidRDefault="00BC03B2">
      <w:pPr>
        <w:pStyle w:val="ConsPlusNormal"/>
        <w:spacing w:before="220"/>
        <w:ind w:firstLine="540"/>
        <w:jc w:val="both"/>
      </w:pPr>
      <w:r>
        <w:t>д) военные действия, террористические акты, диверсии.</w:t>
      </w:r>
    </w:p>
    <w:p w14:paraId="64DD0613" w14:textId="77777777" w:rsidR="00BC03B2" w:rsidRDefault="00BC03B2">
      <w:pPr>
        <w:pStyle w:val="ConsPlusNormal"/>
        <w:spacing w:before="220"/>
        <w:ind w:firstLine="540"/>
        <w:jc w:val="both"/>
      </w:pPr>
      <w:r>
        <w:t>32. Контроль за целевым использованием иных межбюджетных трансфертов и соблюдением муниципальными образованиями условий предоставления иных межбюджетных трансфертов осуществляется Министерством и органом государственного финансового контроля Республики Дагестан.</w:t>
      </w:r>
    </w:p>
    <w:p w14:paraId="0E3EEA43" w14:textId="77777777" w:rsidR="00BC03B2" w:rsidRDefault="00BC03B2">
      <w:pPr>
        <w:pStyle w:val="ConsPlusNormal"/>
        <w:spacing w:before="220"/>
        <w:ind w:firstLine="540"/>
        <w:jc w:val="both"/>
      </w:pPr>
      <w:r>
        <w:t>Ответственность за целевое использование иных межбюджетных трансфертов, за нарушение настоящих Правил и достоверность представляемых в Министерство документов и отчетов возлагается на муниципальные образования.</w:t>
      </w:r>
    </w:p>
    <w:p w14:paraId="1EADBA46" w14:textId="77777777" w:rsidR="00BC03B2" w:rsidRDefault="00BC03B2">
      <w:pPr>
        <w:pStyle w:val="ConsPlusNormal"/>
        <w:jc w:val="both"/>
      </w:pPr>
    </w:p>
    <w:p w14:paraId="09CFD02C" w14:textId="77777777" w:rsidR="00BC03B2" w:rsidRDefault="00BC03B2">
      <w:pPr>
        <w:pStyle w:val="ConsPlusTitle"/>
        <w:jc w:val="center"/>
        <w:outlineLvl w:val="2"/>
      </w:pPr>
      <w:r>
        <w:t>II. Методика распределения из республиканского бюджета</w:t>
      </w:r>
    </w:p>
    <w:p w14:paraId="0471D911" w14:textId="77777777" w:rsidR="00BC03B2" w:rsidRDefault="00BC03B2">
      <w:pPr>
        <w:pStyle w:val="ConsPlusTitle"/>
        <w:jc w:val="center"/>
      </w:pPr>
      <w:r>
        <w:t>Республики Дагестан бюджетам муниципальных образований</w:t>
      </w:r>
    </w:p>
    <w:p w14:paraId="1EA113AE" w14:textId="77777777" w:rsidR="00BC03B2" w:rsidRDefault="00BC03B2">
      <w:pPr>
        <w:pStyle w:val="ConsPlusTitle"/>
        <w:jc w:val="center"/>
      </w:pPr>
      <w:r>
        <w:t>иных межбюджетных трансфертов</w:t>
      </w:r>
    </w:p>
    <w:p w14:paraId="247CBE06" w14:textId="77777777" w:rsidR="00BC03B2" w:rsidRDefault="00BC03B2">
      <w:pPr>
        <w:pStyle w:val="ConsPlusNormal"/>
        <w:jc w:val="both"/>
      </w:pPr>
    </w:p>
    <w:p w14:paraId="6092AE6A" w14:textId="77777777" w:rsidR="00BC03B2" w:rsidRDefault="00BC03B2">
      <w:pPr>
        <w:pStyle w:val="ConsPlusNormal"/>
        <w:ind w:firstLine="540"/>
        <w:jc w:val="both"/>
      </w:pPr>
      <w:r>
        <w:t>33. Иные межбюджетные трансферты распределяются между муниципальными образованиями, признанными победителями конкурсного отбора, в пределах объемов финансирования из республиканского бюджета Республики Дагестан, предусмотренных на предоставление иных межбюджетных трансфертов в соответствующем финансовом году.</w:t>
      </w:r>
    </w:p>
    <w:p w14:paraId="763A0839" w14:textId="77777777" w:rsidR="00BC03B2" w:rsidRDefault="00BC03B2">
      <w:pPr>
        <w:pStyle w:val="ConsPlusNormal"/>
        <w:spacing w:before="220"/>
        <w:ind w:firstLine="540"/>
        <w:jc w:val="both"/>
      </w:pPr>
      <w:r>
        <w:t>34. Муниципальному образованию, занявшему следующее место в рейтинге после победителей конкурсного отбора, иной межбюджетный трансферт предоставляется частично от размера, запрашиваемого в заявке.</w:t>
      </w:r>
    </w:p>
    <w:p w14:paraId="2B5A6C3E" w14:textId="77777777" w:rsidR="00BC03B2" w:rsidRDefault="00BC03B2">
      <w:pPr>
        <w:pStyle w:val="ConsPlusNormal"/>
        <w:spacing w:before="220"/>
        <w:ind w:firstLine="540"/>
        <w:jc w:val="both"/>
      </w:pPr>
      <w:r>
        <w:t>Конкурсная комиссия выносит решение о предоставлении иного межбюджетного трансферта данному муниципальному образованию в объеме, оставшемся после распределения иных межбюджетных трансфертов муниципальным образованиям, признанным победителями конкурсного отбора.</w:t>
      </w:r>
    </w:p>
    <w:p w14:paraId="46F751FA" w14:textId="77777777" w:rsidR="00BC03B2" w:rsidRDefault="00BC03B2">
      <w:pPr>
        <w:pStyle w:val="ConsPlusNormal"/>
        <w:spacing w:before="220"/>
        <w:ind w:firstLine="540"/>
        <w:jc w:val="both"/>
      </w:pPr>
      <w:r>
        <w:t>При образовании остатков нераспределенных средств иных межбюджетных трансфертов Конкурсная комиссия вправе принять решение о перераспределении суммы иного межбюджетного трансферта следующему(им) по рейтингу муниципальному(ым) образованию(ям), не признанному(ым) победителем(ями) конкурсного отбора.</w:t>
      </w:r>
    </w:p>
    <w:p w14:paraId="1910BA4A" w14:textId="77777777" w:rsidR="00BC03B2" w:rsidRDefault="00BC03B2">
      <w:pPr>
        <w:pStyle w:val="ConsPlusNormal"/>
        <w:spacing w:before="220"/>
        <w:ind w:firstLine="540"/>
        <w:jc w:val="both"/>
      </w:pPr>
      <w:r>
        <w:t>35. Размер иного межбюджетного трансферта определяется как разница между сметной стоимостью мероприятий, направленных на развитие туризма в муниципальном образовании, и объемом софинансирования из местного бюджета и внебюджетных источников, но не более 10 млн рублей.</w:t>
      </w:r>
    </w:p>
    <w:p w14:paraId="31C773E3" w14:textId="77777777" w:rsidR="00BC03B2" w:rsidRDefault="00BC03B2">
      <w:pPr>
        <w:pStyle w:val="ConsPlusNormal"/>
        <w:spacing w:before="220"/>
        <w:ind w:firstLine="540"/>
        <w:jc w:val="both"/>
      </w:pPr>
      <w:r>
        <w:t>Расчет размера иного межбюджетного трансферта производится по следующей формуле:</w:t>
      </w:r>
    </w:p>
    <w:p w14:paraId="4BB59E7C" w14:textId="77777777" w:rsidR="00BC03B2" w:rsidRDefault="00BC03B2">
      <w:pPr>
        <w:pStyle w:val="ConsPlusNormal"/>
        <w:jc w:val="both"/>
      </w:pPr>
    </w:p>
    <w:p w14:paraId="118DDEC8" w14:textId="77777777" w:rsidR="00BC03B2" w:rsidRDefault="00BC03B2">
      <w:pPr>
        <w:pStyle w:val="ConsPlusNormal"/>
        <w:jc w:val="center"/>
      </w:pPr>
      <w:r>
        <w:t>Si = Сi - (МБi + ВИi),</w:t>
      </w:r>
    </w:p>
    <w:p w14:paraId="0AA84912" w14:textId="77777777" w:rsidR="00BC03B2" w:rsidRDefault="00BC03B2">
      <w:pPr>
        <w:pStyle w:val="ConsPlusNormal"/>
        <w:jc w:val="both"/>
      </w:pPr>
    </w:p>
    <w:p w14:paraId="7507E3AB" w14:textId="77777777" w:rsidR="00BC03B2" w:rsidRDefault="00BC03B2">
      <w:pPr>
        <w:pStyle w:val="ConsPlusNormal"/>
        <w:ind w:firstLine="540"/>
        <w:jc w:val="both"/>
      </w:pPr>
      <w:r>
        <w:t>где:</w:t>
      </w:r>
    </w:p>
    <w:p w14:paraId="4AB616CC" w14:textId="77777777" w:rsidR="00BC03B2" w:rsidRDefault="00BC03B2">
      <w:pPr>
        <w:pStyle w:val="ConsPlusNormal"/>
        <w:spacing w:before="220"/>
        <w:ind w:firstLine="540"/>
        <w:jc w:val="both"/>
      </w:pPr>
      <w:r>
        <w:t>Si - объем иного межбюджетного трансферта i-му муниципальному образованию;</w:t>
      </w:r>
    </w:p>
    <w:p w14:paraId="46957DBB" w14:textId="77777777" w:rsidR="00BC03B2" w:rsidRDefault="00BC03B2">
      <w:pPr>
        <w:pStyle w:val="ConsPlusNormal"/>
        <w:spacing w:before="220"/>
        <w:ind w:firstLine="540"/>
        <w:jc w:val="both"/>
      </w:pPr>
      <w:r>
        <w:t>Сi - сметная стоимость мероприятий, направленных на развитие туризма в муниципальном образовании, представленная i-м муниципальным образованием;</w:t>
      </w:r>
    </w:p>
    <w:p w14:paraId="70053ECE" w14:textId="77777777" w:rsidR="00BC03B2" w:rsidRDefault="00BC03B2">
      <w:pPr>
        <w:pStyle w:val="ConsPlusNormal"/>
        <w:spacing w:before="220"/>
        <w:ind w:firstLine="540"/>
        <w:jc w:val="both"/>
      </w:pPr>
      <w:r>
        <w:t>(МБi + ВИi) - софинансирование мероприятий, направленных на развитие туризма в муниципальном образовании, из бюджета i-го муниципального образования и внебюджетных источников;</w:t>
      </w:r>
    </w:p>
    <w:p w14:paraId="144756CE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МБi составляет не менее 1 процента от сметной стоимости мероприятий, направленных на развитие туризма в муниципальном образовании, предусмотренных заявкой.</w:t>
      </w:r>
    </w:p>
    <w:p w14:paraId="0FD9DAF4" w14:textId="77777777" w:rsidR="00BC03B2" w:rsidRDefault="00BC03B2">
      <w:pPr>
        <w:pStyle w:val="ConsPlusNormal"/>
        <w:jc w:val="both"/>
      </w:pPr>
    </w:p>
    <w:p w14:paraId="33B18C5F" w14:textId="77777777" w:rsidR="00BC03B2" w:rsidRDefault="00BC03B2">
      <w:pPr>
        <w:pStyle w:val="ConsPlusNormal"/>
        <w:jc w:val="both"/>
      </w:pPr>
    </w:p>
    <w:p w14:paraId="3D62E829" w14:textId="77777777" w:rsidR="00BC03B2" w:rsidRDefault="00BC03B2">
      <w:pPr>
        <w:pStyle w:val="ConsPlusNormal"/>
        <w:jc w:val="both"/>
      </w:pPr>
    </w:p>
    <w:p w14:paraId="167149F5" w14:textId="77777777" w:rsidR="00BC03B2" w:rsidRDefault="00BC03B2">
      <w:pPr>
        <w:pStyle w:val="ConsPlusNormal"/>
        <w:jc w:val="both"/>
      </w:pPr>
    </w:p>
    <w:p w14:paraId="132F0669" w14:textId="77777777" w:rsidR="00BC03B2" w:rsidRDefault="00BC03B2">
      <w:pPr>
        <w:pStyle w:val="ConsPlusNormal"/>
        <w:jc w:val="both"/>
      </w:pPr>
    </w:p>
    <w:p w14:paraId="0E15ABC9" w14:textId="77777777" w:rsidR="00BC03B2" w:rsidRDefault="00BC03B2">
      <w:pPr>
        <w:pStyle w:val="ConsPlusNormal"/>
        <w:jc w:val="right"/>
        <w:outlineLvl w:val="2"/>
      </w:pPr>
      <w:r>
        <w:t>Приложение</w:t>
      </w:r>
    </w:p>
    <w:p w14:paraId="706BF5FD" w14:textId="77777777" w:rsidR="00BC03B2" w:rsidRDefault="00BC03B2">
      <w:pPr>
        <w:pStyle w:val="ConsPlusNormal"/>
        <w:jc w:val="right"/>
      </w:pPr>
      <w:r>
        <w:t>к Правилам предоставления</w:t>
      </w:r>
    </w:p>
    <w:p w14:paraId="78C8DF0C" w14:textId="77777777" w:rsidR="00BC03B2" w:rsidRDefault="00BC03B2">
      <w:pPr>
        <w:pStyle w:val="ConsPlusNormal"/>
        <w:jc w:val="right"/>
      </w:pPr>
      <w:r>
        <w:t>иных межбюджетных трансфертов</w:t>
      </w:r>
    </w:p>
    <w:p w14:paraId="4D21BE2E" w14:textId="77777777" w:rsidR="00BC03B2" w:rsidRDefault="00BC03B2">
      <w:pPr>
        <w:pStyle w:val="ConsPlusNormal"/>
        <w:jc w:val="right"/>
      </w:pPr>
      <w:r>
        <w:t>бюджетам муниципальных образований</w:t>
      </w:r>
    </w:p>
    <w:p w14:paraId="2289B711" w14:textId="77777777" w:rsidR="00BC03B2" w:rsidRDefault="00BC03B2">
      <w:pPr>
        <w:pStyle w:val="ConsPlusNormal"/>
        <w:jc w:val="right"/>
      </w:pPr>
      <w:r>
        <w:t>Республики Дагестан из республиканского</w:t>
      </w:r>
    </w:p>
    <w:p w14:paraId="1840BE2D" w14:textId="77777777" w:rsidR="00BC03B2" w:rsidRDefault="00BC03B2">
      <w:pPr>
        <w:pStyle w:val="ConsPlusNormal"/>
        <w:jc w:val="right"/>
      </w:pPr>
      <w:r>
        <w:t>бюджета Республики Дагестан</w:t>
      </w:r>
    </w:p>
    <w:p w14:paraId="06CC8444" w14:textId="77777777" w:rsidR="00BC03B2" w:rsidRDefault="00BC03B2">
      <w:pPr>
        <w:pStyle w:val="ConsPlusNormal"/>
        <w:jc w:val="right"/>
      </w:pPr>
      <w:r>
        <w:t>на софинансирование мероприятий,</w:t>
      </w:r>
    </w:p>
    <w:p w14:paraId="6EFAD5DB" w14:textId="77777777" w:rsidR="00BC03B2" w:rsidRDefault="00BC03B2">
      <w:pPr>
        <w:pStyle w:val="ConsPlusNormal"/>
        <w:jc w:val="right"/>
      </w:pPr>
      <w:r>
        <w:t>направленных на развитие туризма</w:t>
      </w:r>
    </w:p>
    <w:p w14:paraId="27EB1265" w14:textId="77777777" w:rsidR="00BC03B2" w:rsidRDefault="00BC03B2">
      <w:pPr>
        <w:pStyle w:val="ConsPlusNormal"/>
        <w:jc w:val="right"/>
      </w:pPr>
      <w:r>
        <w:t>в муниципальных образованиях</w:t>
      </w:r>
    </w:p>
    <w:p w14:paraId="002D6C76" w14:textId="77777777" w:rsidR="00BC03B2" w:rsidRDefault="00BC03B2">
      <w:pPr>
        <w:pStyle w:val="ConsPlusNormal"/>
        <w:jc w:val="right"/>
      </w:pPr>
      <w:r>
        <w:t>Республики Дагестан, и методике</w:t>
      </w:r>
    </w:p>
    <w:p w14:paraId="69A68E15" w14:textId="77777777" w:rsidR="00BC03B2" w:rsidRDefault="00BC03B2">
      <w:pPr>
        <w:pStyle w:val="ConsPlusNormal"/>
        <w:jc w:val="right"/>
      </w:pPr>
      <w:r>
        <w:t>их распределения</w:t>
      </w:r>
    </w:p>
    <w:p w14:paraId="35A5A3B5" w14:textId="77777777" w:rsidR="00BC03B2" w:rsidRDefault="00BC03B2">
      <w:pPr>
        <w:pStyle w:val="ConsPlusNormal"/>
        <w:jc w:val="both"/>
      </w:pPr>
    </w:p>
    <w:p w14:paraId="2E862415" w14:textId="77777777" w:rsidR="00BC03B2" w:rsidRDefault="00BC03B2">
      <w:pPr>
        <w:pStyle w:val="ConsPlusTitle"/>
        <w:jc w:val="center"/>
      </w:pPr>
      <w:bookmarkStart w:id="14" w:name="P595"/>
      <w:bookmarkEnd w:id="14"/>
      <w:r>
        <w:t>КРИТЕРИИ</w:t>
      </w:r>
    </w:p>
    <w:p w14:paraId="6B22FE7C" w14:textId="77777777" w:rsidR="00BC03B2" w:rsidRDefault="00BC03B2">
      <w:pPr>
        <w:pStyle w:val="ConsPlusTitle"/>
        <w:jc w:val="center"/>
      </w:pPr>
      <w:r>
        <w:t>ОЦЕНКИ ЗАЯВОК НА ПРЕДОСТАВЛЕНИЕ ИНЫХ МЕЖБЮДЖЕТНЫХ</w:t>
      </w:r>
    </w:p>
    <w:p w14:paraId="3889D87A" w14:textId="77777777" w:rsidR="00BC03B2" w:rsidRDefault="00BC03B2">
      <w:pPr>
        <w:pStyle w:val="ConsPlusTitle"/>
        <w:jc w:val="center"/>
      </w:pPr>
      <w:r>
        <w:t>ТРАНСФЕРТОВ БЮДЖЕТАМ МУНИЦИПАЛЬНЫХ ОБРАЗОВАНИЙ</w:t>
      </w:r>
    </w:p>
    <w:p w14:paraId="1B429CDC" w14:textId="77777777" w:rsidR="00BC03B2" w:rsidRDefault="00BC03B2">
      <w:pPr>
        <w:pStyle w:val="ConsPlusTitle"/>
        <w:jc w:val="center"/>
      </w:pPr>
      <w:r>
        <w:t>РЕСПУБЛИКИ ДАГЕСТАН ИЗ РЕСПУБЛИКАНСКОГО БЮДЖЕТА</w:t>
      </w:r>
    </w:p>
    <w:p w14:paraId="658863E9" w14:textId="77777777" w:rsidR="00BC03B2" w:rsidRDefault="00BC03B2">
      <w:pPr>
        <w:pStyle w:val="ConsPlusTitle"/>
        <w:jc w:val="center"/>
      </w:pPr>
      <w:r>
        <w:t>РЕСПУБЛИКИ ДАГЕСТАН НА СОФИНАНСИРОВАНИЕ МЕРОПРИЯТИЙ,</w:t>
      </w:r>
    </w:p>
    <w:p w14:paraId="3C6DC021" w14:textId="77777777" w:rsidR="00BC03B2" w:rsidRDefault="00BC03B2">
      <w:pPr>
        <w:pStyle w:val="ConsPlusTitle"/>
        <w:jc w:val="center"/>
      </w:pPr>
      <w:r>
        <w:t>НАПРАВЛЕННЫХ НА РАЗВИТИЕ ТУРИЗМА В МУНИЦИПАЛЬНЫХ</w:t>
      </w:r>
    </w:p>
    <w:p w14:paraId="59708DB3" w14:textId="77777777" w:rsidR="00BC03B2" w:rsidRDefault="00BC03B2">
      <w:pPr>
        <w:pStyle w:val="ConsPlusTitle"/>
        <w:jc w:val="center"/>
      </w:pPr>
      <w:r>
        <w:t>ОБРАЗОВАНИЯХ РЕСПУБЛИКИ ДАГЕСТАН</w:t>
      </w:r>
    </w:p>
    <w:p w14:paraId="4DF8F274" w14:textId="77777777" w:rsidR="00BC03B2" w:rsidRDefault="00BC03B2">
      <w:pPr>
        <w:pStyle w:val="ConsPlusNormal"/>
        <w:jc w:val="both"/>
      </w:pPr>
    </w:p>
    <w:p w14:paraId="627A3197" w14:textId="77777777" w:rsidR="00BC03B2" w:rsidRDefault="00BC03B2">
      <w:pPr>
        <w:pStyle w:val="ConsPlusNormal"/>
        <w:ind w:firstLine="540"/>
        <w:jc w:val="both"/>
      </w:pPr>
      <w:r>
        <w:t>Балльная шкала критериев оценки заявок.</w:t>
      </w:r>
    </w:p>
    <w:p w14:paraId="04CD6BD0" w14:textId="77777777" w:rsidR="00BC03B2" w:rsidRDefault="00BC03B2">
      <w:pPr>
        <w:pStyle w:val="ConsPlusNormal"/>
        <w:spacing w:before="220"/>
        <w:ind w:firstLine="540"/>
        <w:jc w:val="both"/>
      </w:pPr>
      <w:r>
        <w:t>1. Участие организаций, индивидуальных предпринимателей и физических лиц (населения) в реализации мероприятия, направленного на развитие туризма в муниципальном образовании Республики Дагестан, в денежной, натуральной форме и (или) в форме безвозмездного оказания услуг (выполнения работ) (в стоимостном выражении), определяемое как отношение стоимости вклада индивидуальных предпринимателей, организаций и физических лиц (населения) в реализацию мероприятия в денежной, натуральной форме и (или) в форме безвозмездного оказания услуг (выполнения работ) к стоимости мероприятия, предусмотренного в заявке:</w:t>
      </w:r>
    </w:p>
    <w:p w14:paraId="57ADCB00" w14:textId="77777777" w:rsidR="00BC03B2" w:rsidRDefault="00BC03B2">
      <w:pPr>
        <w:pStyle w:val="ConsPlusNormal"/>
        <w:spacing w:before="220"/>
        <w:ind w:firstLine="540"/>
        <w:jc w:val="both"/>
      </w:pPr>
      <w:r>
        <w:t>70 процентов и более - 5 баллов;</w:t>
      </w:r>
    </w:p>
    <w:p w14:paraId="4151A0EE" w14:textId="77777777" w:rsidR="00BC03B2" w:rsidRDefault="00BC03B2">
      <w:pPr>
        <w:pStyle w:val="ConsPlusNormal"/>
        <w:spacing w:before="220"/>
        <w:ind w:firstLine="540"/>
        <w:jc w:val="both"/>
      </w:pPr>
      <w:r>
        <w:t>от 50 до 70 процентов - 4 балла;</w:t>
      </w:r>
    </w:p>
    <w:p w14:paraId="7397B3CF" w14:textId="77777777" w:rsidR="00BC03B2" w:rsidRDefault="00BC03B2">
      <w:pPr>
        <w:pStyle w:val="ConsPlusNormal"/>
        <w:spacing w:before="220"/>
        <w:ind w:firstLine="540"/>
        <w:jc w:val="both"/>
      </w:pPr>
      <w:r>
        <w:t>от 30 до 50 процентов - 3 балла;</w:t>
      </w:r>
    </w:p>
    <w:p w14:paraId="1DD9F4E0" w14:textId="77777777" w:rsidR="00BC03B2" w:rsidRDefault="00BC03B2">
      <w:pPr>
        <w:pStyle w:val="ConsPlusNormal"/>
        <w:spacing w:before="220"/>
        <w:ind w:firstLine="540"/>
        <w:jc w:val="both"/>
      </w:pPr>
      <w:r>
        <w:t>от 15 до 30 процентов - 2 балла;</w:t>
      </w:r>
    </w:p>
    <w:p w14:paraId="4D9405C6" w14:textId="77777777" w:rsidR="00BC03B2" w:rsidRDefault="00BC03B2">
      <w:pPr>
        <w:pStyle w:val="ConsPlusNormal"/>
        <w:spacing w:before="220"/>
        <w:ind w:firstLine="540"/>
        <w:jc w:val="both"/>
      </w:pPr>
      <w:r>
        <w:t>от 5 до 15 процентов - 1 балл;</w:t>
      </w:r>
    </w:p>
    <w:p w14:paraId="42AE52F3" w14:textId="77777777" w:rsidR="00BC03B2" w:rsidRDefault="00BC03B2">
      <w:pPr>
        <w:pStyle w:val="ConsPlusNormal"/>
        <w:spacing w:before="220"/>
        <w:ind w:firstLine="540"/>
        <w:jc w:val="both"/>
      </w:pPr>
      <w:r>
        <w:t>до 5 процентов - 0 баллов.</w:t>
      </w:r>
    </w:p>
    <w:p w14:paraId="34B0FBD6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2. Уровень софинансирования мероприятия за счет средств бюджета муниципального образования, определяемый как отношение объема средств бюджета муниципального образования к объему средств, необходимых для реализации мероприятий по направлениям, указанным в </w:t>
      </w:r>
      <w:hyperlink w:anchor="P442">
        <w:r>
          <w:rPr>
            <w:color w:val="0000FF"/>
          </w:rPr>
          <w:t>пункте 3</w:t>
        </w:r>
      </w:hyperlink>
      <w:r>
        <w:t xml:space="preserve"> настоящих Правил:</w:t>
      </w:r>
    </w:p>
    <w:p w14:paraId="04BA0621" w14:textId="77777777" w:rsidR="00BC03B2" w:rsidRDefault="00BC03B2">
      <w:pPr>
        <w:pStyle w:val="ConsPlusNormal"/>
        <w:spacing w:before="220"/>
        <w:ind w:firstLine="540"/>
        <w:jc w:val="both"/>
      </w:pPr>
      <w:r>
        <w:lastRenderedPageBreak/>
        <w:t>для мероприятий, реализуемых сельскими и городскими поселениями Республики Дагестан:</w:t>
      </w:r>
    </w:p>
    <w:p w14:paraId="6F89DB1B" w14:textId="77777777" w:rsidR="00BC03B2" w:rsidRDefault="00BC03B2">
      <w:pPr>
        <w:pStyle w:val="ConsPlusNormal"/>
        <w:spacing w:before="220"/>
        <w:ind w:firstLine="540"/>
        <w:jc w:val="both"/>
      </w:pPr>
      <w:r>
        <w:t>30 процентов и более - 5 баллов;</w:t>
      </w:r>
    </w:p>
    <w:p w14:paraId="16A780B7" w14:textId="77777777" w:rsidR="00BC03B2" w:rsidRDefault="00BC03B2">
      <w:pPr>
        <w:pStyle w:val="ConsPlusNormal"/>
        <w:spacing w:before="220"/>
        <w:ind w:firstLine="540"/>
        <w:jc w:val="both"/>
      </w:pPr>
      <w:r>
        <w:t>от 25 до 30 процентов - 4 балла;</w:t>
      </w:r>
    </w:p>
    <w:p w14:paraId="3301A128" w14:textId="77777777" w:rsidR="00BC03B2" w:rsidRDefault="00BC03B2">
      <w:pPr>
        <w:pStyle w:val="ConsPlusNormal"/>
        <w:spacing w:before="220"/>
        <w:ind w:firstLine="540"/>
        <w:jc w:val="both"/>
      </w:pPr>
      <w:r>
        <w:t>от 15 до 25 процентов - 3 балла;</w:t>
      </w:r>
    </w:p>
    <w:p w14:paraId="6090499B" w14:textId="77777777" w:rsidR="00BC03B2" w:rsidRDefault="00BC03B2">
      <w:pPr>
        <w:pStyle w:val="ConsPlusNormal"/>
        <w:spacing w:before="220"/>
        <w:ind w:firstLine="540"/>
        <w:jc w:val="both"/>
      </w:pPr>
      <w:r>
        <w:t>от 5 до 15 процентов - 2 балла;</w:t>
      </w:r>
    </w:p>
    <w:p w14:paraId="1A64A37E" w14:textId="77777777" w:rsidR="00BC03B2" w:rsidRDefault="00BC03B2">
      <w:pPr>
        <w:pStyle w:val="ConsPlusNormal"/>
        <w:spacing w:before="220"/>
        <w:ind w:firstLine="540"/>
        <w:jc w:val="both"/>
      </w:pPr>
      <w:r>
        <w:t>от 2 до 5 процентов - 1 балл;</w:t>
      </w:r>
    </w:p>
    <w:p w14:paraId="21E0C6A2" w14:textId="77777777" w:rsidR="00BC03B2" w:rsidRDefault="00BC03B2">
      <w:pPr>
        <w:pStyle w:val="ConsPlusNormal"/>
        <w:spacing w:before="220"/>
        <w:ind w:firstLine="540"/>
        <w:jc w:val="both"/>
      </w:pPr>
      <w:r>
        <w:t>1 процент - 0 баллов;</w:t>
      </w:r>
    </w:p>
    <w:p w14:paraId="4730EE9F" w14:textId="77777777" w:rsidR="00BC03B2" w:rsidRDefault="00BC03B2">
      <w:pPr>
        <w:pStyle w:val="ConsPlusNormal"/>
        <w:spacing w:before="220"/>
        <w:ind w:firstLine="540"/>
        <w:jc w:val="both"/>
      </w:pPr>
      <w:r>
        <w:t>для муниципальных районов, внутригородских районов, городских округов и городского округа с внутригородским делением "город Махачкала":</w:t>
      </w:r>
    </w:p>
    <w:p w14:paraId="3B3F2553" w14:textId="77777777" w:rsidR="00BC03B2" w:rsidRDefault="00BC03B2">
      <w:pPr>
        <w:pStyle w:val="ConsPlusNormal"/>
        <w:spacing w:before="220"/>
        <w:ind w:firstLine="540"/>
        <w:jc w:val="both"/>
      </w:pPr>
      <w:r>
        <w:t>50 процентов и более - 5 баллов;</w:t>
      </w:r>
    </w:p>
    <w:p w14:paraId="0087B9A6" w14:textId="77777777" w:rsidR="00BC03B2" w:rsidRDefault="00BC03B2">
      <w:pPr>
        <w:pStyle w:val="ConsPlusNormal"/>
        <w:spacing w:before="220"/>
        <w:ind w:firstLine="540"/>
        <w:jc w:val="both"/>
      </w:pPr>
      <w:r>
        <w:t>от 35 до 50 процентов - 4 балла;</w:t>
      </w:r>
    </w:p>
    <w:p w14:paraId="71E9B645" w14:textId="77777777" w:rsidR="00BC03B2" w:rsidRDefault="00BC03B2">
      <w:pPr>
        <w:pStyle w:val="ConsPlusNormal"/>
        <w:spacing w:before="220"/>
        <w:ind w:firstLine="540"/>
        <w:jc w:val="both"/>
      </w:pPr>
      <w:r>
        <w:t>от 25 до 35 процентов - 3 балла;</w:t>
      </w:r>
    </w:p>
    <w:p w14:paraId="2E027246" w14:textId="77777777" w:rsidR="00BC03B2" w:rsidRDefault="00BC03B2">
      <w:pPr>
        <w:pStyle w:val="ConsPlusNormal"/>
        <w:spacing w:before="220"/>
        <w:ind w:firstLine="540"/>
        <w:jc w:val="both"/>
      </w:pPr>
      <w:r>
        <w:t>от 15 до 25 процентов - 2 балла;</w:t>
      </w:r>
    </w:p>
    <w:p w14:paraId="2EE6BA87" w14:textId="77777777" w:rsidR="00BC03B2" w:rsidRDefault="00BC03B2">
      <w:pPr>
        <w:pStyle w:val="ConsPlusNormal"/>
        <w:spacing w:before="220"/>
        <w:ind w:firstLine="540"/>
        <w:jc w:val="both"/>
      </w:pPr>
      <w:r>
        <w:t>от 5 до 15 процентов - 1 балл;</w:t>
      </w:r>
    </w:p>
    <w:p w14:paraId="648E9160" w14:textId="77777777" w:rsidR="00BC03B2" w:rsidRDefault="00BC03B2">
      <w:pPr>
        <w:pStyle w:val="ConsPlusNormal"/>
        <w:spacing w:before="220"/>
        <w:ind w:firstLine="540"/>
        <w:jc w:val="both"/>
      </w:pPr>
      <w:r>
        <w:t>до 5 процентов - 0 баллов.</w:t>
      </w:r>
    </w:p>
    <w:p w14:paraId="4C6C02E4" w14:textId="77777777" w:rsidR="00BC03B2" w:rsidRDefault="00BC03B2">
      <w:pPr>
        <w:pStyle w:val="ConsPlusNormal"/>
        <w:spacing w:before="220"/>
        <w:ind w:firstLine="540"/>
        <w:jc w:val="both"/>
      </w:pPr>
      <w:r>
        <w:t>3. В рамках реализуемых муниципальным образованием мероприятий предусмотрены мероприятия, направленные на создание и развитие доступной туристской среды для лиц с ограниченными возможностями здоровья, стимулирование развития инклюзивного туризма, в том числе оборудование пандусов, подъемников, адаптационные работы и иные мероприятия по созданию безбарьерной среды, среды для лиц с ограниченными возможностями здоровья по зрению и слуху:</w:t>
      </w:r>
    </w:p>
    <w:p w14:paraId="66B7B7B2" w14:textId="77777777" w:rsidR="00BC03B2" w:rsidRDefault="00BC03B2">
      <w:pPr>
        <w:pStyle w:val="ConsPlusNormal"/>
        <w:spacing w:before="220"/>
        <w:ind w:firstLine="540"/>
        <w:jc w:val="both"/>
      </w:pPr>
      <w:r>
        <w:t>предусмотрены - 2 балла;</w:t>
      </w:r>
    </w:p>
    <w:p w14:paraId="310F23D2" w14:textId="77777777" w:rsidR="00BC03B2" w:rsidRDefault="00BC03B2">
      <w:pPr>
        <w:pStyle w:val="ConsPlusNormal"/>
        <w:spacing w:before="220"/>
        <w:ind w:firstLine="540"/>
        <w:jc w:val="both"/>
      </w:pPr>
      <w:r>
        <w:t>нет информации или не предусмотрены - 0 баллов.</w:t>
      </w:r>
    </w:p>
    <w:p w14:paraId="2CDE084E" w14:textId="77777777" w:rsidR="00BC03B2" w:rsidRDefault="00BC03B2">
      <w:pPr>
        <w:pStyle w:val="ConsPlusNormal"/>
        <w:spacing w:before="220"/>
        <w:ind w:firstLine="540"/>
        <w:jc w:val="both"/>
      </w:pPr>
      <w:r>
        <w:t>4. Размер финансирования мероприятия за счет средств иных межбюджетных трансфертов:</w:t>
      </w:r>
    </w:p>
    <w:p w14:paraId="5CF16A15" w14:textId="77777777" w:rsidR="00BC03B2" w:rsidRDefault="00BC03B2">
      <w:pPr>
        <w:pStyle w:val="ConsPlusNormal"/>
        <w:spacing w:before="220"/>
        <w:ind w:firstLine="540"/>
        <w:jc w:val="both"/>
      </w:pPr>
      <w:r>
        <w:t>менее 2 млн рублей - 5 баллов;</w:t>
      </w:r>
    </w:p>
    <w:p w14:paraId="347F87FD" w14:textId="77777777" w:rsidR="00BC03B2" w:rsidRDefault="00BC03B2">
      <w:pPr>
        <w:pStyle w:val="ConsPlusNormal"/>
        <w:spacing w:before="220"/>
        <w:ind w:firstLine="540"/>
        <w:jc w:val="both"/>
      </w:pPr>
      <w:r>
        <w:t>от 2 до 4 млн рублей - 4 балла;</w:t>
      </w:r>
    </w:p>
    <w:p w14:paraId="1B90BF04" w14:textId="77777777" w:rsidR="00BC03B2" w:rsidRDefault="00BC03B2">
      <w:pPr>
        <w:pStyle w:val="ConsPlusNormal"/>
        <w:spacing w:before="220"/>
        <w:ind w:firstLine="540"/>
        <w:jc w:val="both"/>
      </w:pPr>
      <w:r>
        <w:t>от 4 до 6 млн рублей - 3 балла;</w:t>
      </w:r>
    </w:p>
    <w:p w14:paraId="1AFCC895" w14:textId="77777777" w:rsidR="00BC03B2" w:rsidRDefault="00BC03B2">
      <w:pPr>
        <w:pStyle w:val="ConsPlusNormal"/>
        <w:spacing w:before="220"/>
        <w:ind w:firstLine="540"/>
        <w:jc w:val="both"/>
      </w:pPr>
      <w:r>
        <w:t>от 6 до 8 млн рублей - 2 балла;</w:t>
      </w:r>
    </w:p>
    <w:p w14:paraId="6EA7C495" w14:textId="77777777" w:rsidR="00BC03B2" w:rsidRDefault="00BC03B2">
      <w:pPr>
        <w:pStyle w:val="ConsPlusNormal"/>
        <w:spacing w:before="220"/>
        <w:ind w:firstLine="540"/>
        <w:jc w:val="both"/>
      </w:pPr>
      <w:r>
        <w:t>от 8 до 10 млн рублей - 1 балл.</w:t>
      </w:r>
    </w:p>
    <w:p w14:paraId="352D7AC5" w14:textId="77777777" w:rsidR="00BC03B2" w:rsidRDefault="00BC03B2">
      <w:pPr>
        <w:pStyle w:val="ConsPlusNormal"/>
        <w:spacing w:before="220"/>
        <w:ind w:firstLine="540"/>
        <w:jc w:val="both"/>
      </w:pPr>
      <w:r>
        <w:t>5. Реализация мероприятия предусмотрена на объекте туристического показа, включенном в Перечень приоритетных объектов туристского показа Республики Дагестан:</w:t>
      </w:r>
    </w:p>
    <w:p w14:paraId="2CCBAE1C" w14:textId="77777777" w:rsidR="00BC03B2" w:rsidRDefault="00BC03B2">
      <w:pPr>
        <w:pStyle w:val="ConsPlusNormal"/>
        <w:spacing w:before="220"/>
        <w:ind w:firstLine="540"/>
        <w:jc w:val="both"/>
      </w:pPr>
      <w:r>
        <w:t xml:space="preserve">объект туристского показа включен в 1-ю категорию приоритетных объектов туристского </w:t>
      </w:r>
      <w:r>
        <w:lastRenderedPageBreak/>
        <w:t>показа Республики Дагестан - 5 баллов;</w:t>
      </w:r>
    </w:p>
    <w:p w14:paraId="1CE33A25" w14:textId="77777777" w:rsidR="00BC03B2" w:rsidRDefault="00BC03B2">
      <w:pPr>
        <w:pStyle w:val="ConsPlusNormal"/>
        <w:spacing w:before="220"/>
        <w:ind w:firstLine="540"/>
        <w:jc w:val="both"/>
      </w:pPr>
      <w:r>
        <w:t>объект туристского показа включен во 2-ю категорию приоритетных объектов туристского показа Республики Дагестан - 3 балла;</w:t>
      </w:r>
    </w:p>
    <w:p w14:paraId="543A6C57" w14:textId="77777777" w:rsidR="00BC03B2" w:rsidRDefault="00BC03B2">
      <w:pPr>
        <w:pStyle w:val="ConsPlusNormal"/>
        <w:spacing w:before="220"/>
        <w:ind w:firstLine="540"/>
        <w:jc w:val="both"/>
      </w:pPr>
      <w:r>
        <w:t>объект туристского показа включен в 3-ю категорию приоритетных объектов туристского показа Республики Дагестан - 1 балл;</w:t>
      </w:r>
    </w:p>
    <w:p w14:paraId="605B29B5" w14:textId="77777777" w:rsidR="00BC03B2" w:rsidRDefault="00BC03B2">
      <w:pPr>
        <w:pStyle w:val="ConsPlusNormal"/>
        <w:spacing w:before="220"/>
        <w:ind w:firstLine="540"/>
        <w:jc w:val="both"/>
      </w:pPr>
      <w:r>
        <w:t>объект туристского показа не включен в Перечень приоритетных объектов туристского показа Республики Дагестан - 0 баллов.</w:t>
      </w:r>
    </w:p>
    <w:p w14:paraId="245BF85F" w14:textId="77777777" w:rsidR="00BC03B2" w:rsidRDefault="00BC03B2">
      <w:pPr>
        <w:pStyle w:val="ConsPlusNormal"/>
        <w:spacing w:before="220"/>
        <w:ind w:firstLine="540"/>
        <w:jc w:val="both"/>
      </w:pPr>
      <w:r>
        <w:t>6. Актуальность реализуемого мероприятия для развития туризма в Республике Дагестан согласно экспертной оценке членов Конкурсной комиссии:</w:t>
      </w:r>
    </w:p>
    <w:p w14:paraId="77541266" w14:textId="77777777" w:rsidR="00BC03B2" w:rsidRDefault="00BC03B2">
      <w:pPr>
        <w:pStyle w:val="ConsPlusNormal"/>
        <w:spacing w:before="220"/>
        <w:ind w:firstLine="540"/>
        <w:jc w:val="both"/>
      </w:pPr>
      <w:r>
        <w:t>показатель выражен в полном объеме - 4 балла;</w:t>
      </w:r>
    </w:p>
    <w:p w14:paraId="6F52D49A" w14:textId="77777777" w:rsidR="00BC03B2" w:rsidRDefault="00BC03B2">
      <w:pPr>
        <w:pStyle w:val="ConsPlusNormal"/>
        <w:spacing w:before="220"/>
        <w:ind w:firstLine="540"/>
        <w:jc w:val="both"/>
      </w:pPr>
      <w:r>
        <w:t>показатель выражен частично - 2 балла;</w:t>
      </w:r>
    </w:p>
    <w:p w14:paraId="57B31A65" w14:textId="77777777" w:rsidR="00BC03B2" w:rsidRDefault="00BC03B2">
      <w:pPr>
        <w:pStyle w:val="ConsPlusNormal"/>
        <w:spacing w:before="220"/>
        <w:ind w:firstLine="540"/>
        <w:jc w:val="both"/>
      </w:pPr>
      <w:r>
        <w:t>показатель отсутствует - 0 баллов.</w:t>
      </w:r>
    </w:p>
    <w:p w14:paraId="0D0877AD" w14:textId="77777777" w:rsidR="00BC03B2" w:rsidRDefault="00BC03B2">
      <w:pPr>
        <w:pStyle w:val="ConsPlusNormal"/>
        <w:jc w:val="both"/>
      </w:pPr>
    </w:p>
    <w:p w14:paraId="18E3D94E" w14:textId="77777777" w:rsidR="00BC03B2" w:rsidRDefault="00BC03B2">
      <w:pPr>
        <w:pStyle w:val="ConsPlusNormal"/>
        <w:jc w:val="both"/>
      </w:pPr>
    </w:p>
    <w:p w14:paraId="78143450" w14:textId="77777777" w:rsidR="00BC03B2" w:rsidRDefault="00BC03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B458D3" w14:textId="77777777" w:rsidR="004C29C0" w:rsidRDefault="004C29C0"/>
    <w:sectPr w:rsidR="004C29C0" w:rsidSect="00BC03B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B2"/>
    <w:rsid w:val="00134DA4"/>
    <w:rsid w:val="004C29C0"/>
    <w:rsid w:val="00BC03B2"/>
    <w:rsid w:val="00E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4894"/>
  <w15:chartTrackingRefBased/>
  <w15:docId w15:val="{F9C1EB9D-2A4A-45B1-9D40-17ED2AE6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3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3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3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3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3B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3B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3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3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3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3B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3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3B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C03B2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BC03B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szCs w:val="20"/>
      <w:lang w:eastAsia="ru-RU"/>
    </w:rPr>
  </w:style>
  <w:style w:type="paragraph" w:customStyle="1" w:styleId="ConsPlusNonformat">
    <w:name w:val="ConsPlusNonformat"/>
    <w:rsid w:val="00BC03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03B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szCs w:val="20"/>
      <w:lang w:eastAsia="ru-RU"/>
    </w:rPr>
  </w:style>
  <w:style w:type="paragraph" w:customStyle="1" w:styleId="ConsPlusCell">
    <w:name w:val="ConsPlusCell"/>
    <w:rsid w:val="00BC03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C03B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szCs w:val="20"/>
      <w:lang w:eastAsia="ru-RU"/>
    </w:rPr>
  </w:style>
  <w:style w:type="paragraph" w:customStyle="1" w:styleId="ConsPlusTitlePage">
    <w:name w:val="ConsPlusTitlePage"/>
    <w:rsid w:val="00BC03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C03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C03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47067&amp;dst=100005" TargetMode="External"/><Relationship Id="rId18" Type="http://schemas.openxmlformats.org/officeDocument/2006/relationships/hyperlink" Target="https://login.consultant.ru/link/?req=doc&amp;base=RLAW346&amp;n=47067&amp;dst=100005" TargetMode="External"/><Relationship Id="rId26" Type="http://schemas.openxmlformats.org/officeDocument/2006/relationships/hyperlink" Target="https://login.consultant.ru/link/?req=doc&amp;base=RZR&amp;n=514105&amp;dst=100013" TargetMode="External"/><Relationship Id="rId39" Type="http://schemas.openxmlformats.org/officeDocument/2006/relationships/hyperlink" Target="https://login.consultant.ru/link/?req=doc&amp;base=RZR&amp;n=495710&amp;dst=6906" TargetMode="External"/><Relationship Id="rId21" Type="http://schemas.openxmlformats.org/officeDocument/2006/relationships/hyperlink" Target="https://login.consultant.ru/link/?req=doc&amp;base=RLAW346&amp;n=52488&amp;dst=100005" TargetMode="External"/><Relationship Id="rId34" Type="http://schemas.openxmlformats.org/officeDocument/2006/relationships/hyperlink" Target="https://login.consultant.ru/link/?req=doc&amp;base=RZR&amp;n=501480" TargetMode="External"/><Relationship Id="rId42" Type="http://schemas.openxmlformats.org/officeDocument/2006/relationships/hyperlink" Target="https://login.consultant.ru/link/?req=doc&amp;base=RLAW346&amp;n=54733&amp;dst=100009" TargetMode="External"/><Relationship Id="rId47" Type="http://schemas.openxmlformats.org/officeDocument/2006/relationships/hyperlink" Target="https://login.consultant.ru/link/?req=doc&amp;base=RLAW346&amp;n=48838&amp;dst=100021" TargetMode="External"/><Relationship Id="rId50" Type="http://schemas.openxmlformats.org/officeDocument/2006/relationships/hyperlink" Target="https://login.consultant.ru/link/?req=doc&amp;base=RZR&amp;n=495710&amp;dst=2139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46&amp;n=41246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52488&amp;dst=100005" TargetMode="External"/><Relationship Id="rId29" Type="http://schemas.openxmlformats.org/officeDocument/2006/relationships/hyperlink" Target="https://login.consultant.ru/link/?req=doc&amp;base=RZR&amp;n=506620&amp;dst=100012" TargetMode="External"/><Relationship Id="rId11" Type="http://schemas.openxmlformats.org/officeDocument/2006/relationships/hyperlink" Target="https://login.consultant.ru/link/?req=doc&amp;base=RLAW346&amp;n=44790&amp;dst=100005" TargetMode="External"/><Relationship Id="rId24" Type="http://schemas.openxmlformats.org/officeDocument/2006/relationships/hyperlink" Target="https://login.consultant.ru/link/?req=doc&amp;base=RZR&amp;n=506620&amp;dst=100012" TargetMode="External"/><Relationship Id="rId32" Type="http://schemas.openxmlformats.org/officeDocument/2006/relationships/hyperlink" Target="https://login.consultant.ru/link/?req=doc&amp;base=RZR&amp;n=495719" TargetMode="External"/><Relationship Id="rId37" Type="http://schemas.openxmlformats.org/officeDocument/2006/relationships/hyperlink" Target="https://login.consultant.ru/link/?req=doc&amp;base=RLAW346&amp;n=54733&amp;dst=100033" TargetMode="External"/><Relationship Id="rId40" Type="http://schemas.openxmlformats.org/officeDocument/2006/relationships/hyperlink" Target="https://login.consultant.ru/link/?req=doc&amp;base=RLAW346&amp;n=53346" TargetMode="External"/><Relationship Id="rId45" Type="http://schemas.openxmlformats.org/officeDocument/2006/relationships/hyperlink" Target="https://login.consultant.ru/link/?req=doc&amp;base=RLAW346&amp;n=48838&amp;dst=100019" TargetMode="External"/><Relationship Id="rId53" Type="http://schemas.openxmlformats.org/officeDocument/2006/relationships/hyperlink" Target="https://login.consultant.ru/link/?req=doc&amp;base=RLAW346&amp;n=26795" TargetMode="External"/><Relationship Id="rId5" Type="http://schemas.openxmlformats.org/officeDocument/2006/relationships/hyperlink" Target="https://login.consultant.ru/link/?req=doc&amp;base=RLAW346&amp;n=38533&amp;dst=100005" TargetMode="External"/><Relationship Id="rId10" Type="http://schemas.openxmlformats.org/officeDocument/2006/relationships/hyperlink" Target="https://login.consultant.ru/link/?req=doc&amp;base=RLAW346&amp;n=43360&amp;dst=100005" TargetMode="External"/><Relationship Id="rId19" Type="http://schemas.openxmlformats.org/officeDocument/2006/relationships/hyperlink" Target="https://login.consultant.ru/link/?req=doc&amp;base=RLAW346&amp;n=48838&amp;dst=100005" TargetMode="External"/><Relationship Id="rId31" Type="http://schemas.openxmlformats.org/officeDocument/2006/relationships/hyperlink" Target="https://login.consultant.ru/link/?req=doc&amp;base=RZR&amp;n=495567&amp;dst=100012" TargetMode="External"/><Relationship Id="rId44" Type="http://schemas.openxmlformats.org/officeDocument/2006/relationships/hyperlink" Target="www.mintourismrd.ru" TargetMode="External"/><Relationship Id="rId52" Type="http://schemas.openxmlformats.org/officeDocument/2006/relationships/hyperlink" Target="www.mintourismrd.r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2309&amp;dst=100005" TargetMode="External"/><Relationship Id="rId14" Type="http://schemas.openxmlformats.org/officeDocument/2006/relationships/hyperlink" Target="https://login.consultant.ru/link/?req=doc&amp;base=RLAW346&amp;n=48838&amp;dst=100005" TargetMode="External"/><Relationship Id="rId22" Type="http://schemas.openxmlformats.org/officeDocument/2006/relationships/hyperlink" Target="https://login.consultant.ru/link/?req=doc&amp;base=RLAW346&amp;n=52488&amp;dst=100009" TargetMode="External"/><Relationship Id="rId27" Type="http://schemas.openxmlformats.org/officeDocument/2006/relationships/hyperlink" Target="https://login.consultant.ru/link/?req=doc&amp;base=RLAW346&amp;n=54949&amp;dst=100021" TargetMode="External"/><Relationship Id="rId30" Type="http://schemas.openxmlformats.org/officeDocument/2006/relationships/hyperlink" Target="https://login.consultant.ru/link/?req=doc&amp;base=RLAW346&amp;n=52488&amp;dst=100030" TargetMode="External"/><Relationship Id="rId35" Type="http://schemas.openxmlformats.org/officeDocument/2006/relationships/hyperlink" Target="https://login.consultant.ru/link/?req=doc&amp;base=RLAW346&amp;n=48838&amp;dst=100012" TargetMode="External"/><Relationship Id="rId43" Type="http://schemas.openxmlformats.org/officeDocument/2006/relationships/hyperlink" Target="https://login.consultant.ru/link/?req=doc&amp;base=RLAW346&amp;n=48838&amp;dst=100018" TargetMode="External"/><Relationship Id="rId48" Type="http://schemas.openxmlformats.org/officeDocument/2006/relationships/hyperlink" Target="https://login.consultant.ru/link/?req=doc&amp;base=RLAW346&amp;n=48838&amp;dst=100023" TargetMode="External"/><Relationship Id="rId8" Type="http://schemas.openxmlformats.org/officeDocument/2006/relationships/hyperlink" Target="https://login.consultant.ru/link/?req=doc&amp;base=RLAW346&amp;n=41872&amp;dst=100005" TargetMode="External"/><Relationship Id="rId51" Type="http://schemas.openxmlformats.org/officeDocument/2006/relationships/hyperlink" Target="https://login.consultant.ru/link/?req=doc&amp;base=RZR&amp;n=51167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45973&amp;dst=100005" TargetMode="External"/><Relationship Id="rId17" Type="http://schemas.openxmlformats.org/officeDocument/2006/relationships/hyperlink" Target="https://login.consultant.ru/link/?req=doc&amp;base=RLAW346&amp;n=41872&amp;dst=100009" TargetMode="External"/><Relationship Id="rId25" Type="http://schemas.openxmlformats.org/officeDocument/2006/relationships/hyperlink" Target="https://login.consultant.ru/link/?req=doc&amp;base=RZR&amp;n=521792&amp;dst=100009" TargetMode="External"/><Relationship Id="rId33" Type="http://schemas.openxmlformats.org/officeDocument/2006/relationships/hyperlink" Target="https://login.consultant.ru/link/?req=doc&amp;base=RLAW346&amp;n=48838&amp;dst=100011" TargetMode="External"/><Relationship Id="rId38" Type="http://schemas.openxmlformats.org/officeDocument/2006/relationships/hyperlink" Target="https://login.consultant.ru/link/?req=doc&amp;base=RLAW346&amp;n=54733&amp;dst=100053" TargetMode="External"/><Relationship Id="rId46" Type="http://schemas.openxmlformats.org/officeDocument/2006/relationships/hyperlink" Target="www.mintourismrd.ru" TargetMode="External"/><Relationship Id="rId20" Type="http://schemas.openxmlformats.org/officeDocument/2006/relationships/hyperlink" Target="https://login.consultant.ru/link/?req=doc&amp;base=RLAW346&amp;n=50624&amp;dst=100005" TargetMode="External"/><Relationship Id="rId41" Type="http://schemas.openxmlformats.org/officeDocument/2006/relationships/hyperlink" Target="https://login.consultant.ru/link/?req=doc&amp;base=RLAW346&amp;n=48838&amp;dst=100014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9897&amp;dst=100005" TargetMode="External"/><Relationship Id="rId15" Type="http://schemas.openxmlformats.org/officeDocument/2006/relationships/hyperlink" Target="https://login.consultant.ru/link/?req=doc&amp;base=RLAW346&amp;n=50624&amp;dst=100005" TargetMode="External"/><Relationship Id="rId23" Type="http://schemas.openxmlformats.org/officeDocument/2006/relationships/hyperlink" Target="https://login.consultant.ru/link/?req=doc&amp;base=RZR&amp;n=475991" TargetMode="External"/><Relationship Id="rId28" Type="http://schemas.openxmlformats.org/officeDocument/2006/relationships/hyperlink" Target="https://login.consultant.ru/link/?req=doc&amp;base=RLAW346&amp;n=52488&amp;dst=100015" TargetMode="External"/><Relationship Id="rId36" Type="http://schemas.openxmlformats.org/officeDocument/2006/relationships/hyperlink" Target="https://login.consultant.ru/link/?req=doc&amp;base=RLAW346&amp;n=26795" TargetMode="External"/><Relationship Id="rId49" Type="http://schemas.openxmlformats.org/officeDocument/2006/relationships/hyperlink" Target="https://login.consultant.ru/link/?req=doc&amp;base=RLAW346&amp;n=52488&amp;dst=100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11442</Words>
  <Characters>65222</Characters>
  <Application>Microsoft Office Word</Application>
  <DocSecurity>0</DocSecurity>
  <Lines>543</Lines>
  <Paragraphs>153</Paragraphs>
  <ScaleCrop>false</ScaleCrop>
  <Company/>
  <LinksUpToDate>false</LinksUpToDate>
  <CharactersWithSpaces>76511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</cp:revision>
  <dcterms:created xsi:type="dcterms:W3CDTF">2026-04-17T13:53:00Z</dcterms:created>
  <dcterms:modified xsi:type="dcterms:W3CDTF">2026-04-17T13:54:00Z</dcterms:modified>
</cp:coreProperties>
</file>