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05.02.2018 N 13/ОД</w:t>
              <w:br/>
              <w:t xml:space="preserve">"Об утверждении Положения о порядке получения государственными гражданскими служащими Министерства по туризму и народным художественным промыслам Республики Дагестан разрешения представителя нанимателя на участие на безвозмездной основе в управлении некоммерческими организациями"</w:t>
              <w:br/>
              <w:t xml:space="preserve">(Зарегистрировано в Минюсте РД 09.02.2018 N 4587)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РД 9 февраля 2018 г. N 4587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февраля 2018 г. N 13/ОД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ПОРЯДКЕ ПОЛУЧЕНИЯ</w:t>
      </w:r>
    </w:p>
    <w:p>
      <w:pPr>
        <w:pStyle w:val="2"/>
        <w:jc w:val="center"/>
      </w:pPr>
      <w:r>
        <w:rPr>
          <w:sz w:val="20"/>
        </w:rPr>
        <w:t xml:space="preserve">ГОСУДАРСТВЕННЫМИ ГРАЖДАНСКИМИ СЛУЖАЩИМИ МИНИСТЕРСТВА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 РАЗРЕШЕНИЯ ПРЕДСТАВИТЕЛЯ</w:t>
      </w:r>
    </w:p>
    <w:p>
      <w:pPr>
        <w:pStyle w:val="2"/>
        <w:jc w:val="center"/>
      </w:pPr>
      <w:r>
        <w:rPr>
          <w:sz w:val="20"/>
        </w:rPr>
        <w:t xml:space="preserve">НАНИМАТЕЛЯ НА УЧАСТИЕ НА БЕЗВОЗМЕЗДНОЙ ОСНОВЕ</w:t>
      </w:r>
    </w:p>
    <w:p>
      <w:pPr>
        <w:pStyle w:val="2"/>
        <w:jc w:val="center"/>
      </w:pPr>
      <w:r>
        <w:rPr>
          <w:sz w:val="20"/>
        </w:rPr>
        <w:t xml:space="preserve">В УПРАВЛЕНИИ НЕКОММЕРЧЕСКИМИ ОРГАНИЗАЦИЯМИ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Закон Республики Дагестан от 12.10.2005 N 32 (ред. от 29.12.2017) &quot;О государственной гражданской службе Республики Дагестан&quot; (принят Народным Собранием РД 29.09.2005) ------------ Недействующая редакция {КонсультантПлюс}">
        <w:r>
          <w:rPr>
            <w:sz w:val="20"/>
            <w:color w:val="0000ff"/>
          </w:rPr>
          <w:t xml:space="preserve">пунктом 3 части 1 статьи 15</w:t>
        </w:r>
      </w:hyperlink>
      <w:r>
        <w:rPr>
          <w:sz w:val="20"/>
        </w:rPr>
        <w:t xml:space="preserve"> Закона Республики Дагестан от 12.10.2005 N 32 "О государственной гражданской службе Республики Дагестан" приказываю:</w:t>
      </w:r>
    </w:p>
    <w:bookmarkStart w:id="18" w:name="P18"/>
    <w:bookmarkEnd w:id="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9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получения государственными гражданскими служащими Министерства по туризму и народным художественным промыслам Республики Дагестан разрешения представителя нанимателя на участие на безвозмездной основе в управлении некоммерческими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Начальнику отдела кадров, правового обеспечения и делопроизводства Управления реализации государственных программ, правового обеспечения и кадровой службы Министерства по туризму и народным художественным промыслам Республики Дагестан Алиеву С.Р. обеспечить ознакомление государственных гражданских служащих Министерства по туризму и народным художественным промыслам Республики Дагестан с Положением, утвержденным </w:t>
      </w:r>
      <w:hyperlink w:history="0" w:anchor="P18" w:tooltip="1. Утвердить прилагаемое Положение о порядке получения государственными гражданскими служащими Министерства по туризму и народным художественным промыслам Республики Дагестан разрешения представителя нанимателя на участие на безвозмездной основе в управлении некоммерческими организациями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приказа.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Р.ЗАКАВОВА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5 февраля 2018 г. N 13/ОД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ПОЛУЧЕНИЯ ГОСУДАРСТВЕННЫМИ ГРАЖДАНСКИМИ СЛУЖАЩИМИ</w:t>
      </w:r>
    </w:p>
    <w:p>
      <w:pPr>
        <w:pStyle w:val="2"/>
        <w:jc w:val="center"/>
      </w:pPr>
      <w:r>
        <w:rPr>
          <w:sz w:val="20"/>
        </w:rPr>
        <w:t xml:space="preserve">МИНИСТЕРСТВА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 РАЗРЕШЕНИЯ ПРЕДСТАВИТЕЛЯ НАНИМАТЕЛЯ</w:t>
      </w:r>
    </w:p>
    <w:p>
      <w:pPr>
        <w:pStyle w:val="2"/>
        <w:jc w:val="center"/>
      </w:pPr>
      <w:r>
        <w:rPr>
          <w:sz w:val="20"/>
        </w:rPr>
        <w:t xml:space="preserve">НА УЧАСТИЕ НА БЕЗВОЗМЕЗДНОЙ ОСНОВЕ В УПРАВЛЕНИИ</w:t>
      </w:r>
    </w:p>
    <w:p>
      <w:pPr>
        <w:pStyle w:val="2"/>
        <w:jc w:val="center"/>
      </w:pPr>
      <w:r>
        <w:rPr>
          <w:sz w:val="20"/>
        </w:rPr>
        <w:t xml:space="preserve">НЕКОММЕРЧЕСКИМИ ОРГАНИЗАЦИЯМИ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получения государственными гражданскими служащими Министерства по туризму и народным художественным промыслам Республики Дагестан (далее - гражданские служащие) разрешения представителя нанимателя - министра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 некоммерческим организациям для целей настоящего Положения относятся общественные организации (кроме политической партии),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w:anchor="P88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заявление) составляется в письменном виде по форме согласно приложению N 1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Заявление представляется гражданским служащим в отдел кадров, правового обеспечения и делопроизводства Управления реализации государственных программ, правового обеспечения и кадровой службы Министерства по туризму и народным художественным промыслам Республики Дагестан (далее - Отдел кадров) заблаговременно до начала выполнения данной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До представления заявления в Отдел кадров гражданский служащий самостоятельно направляет заявление руководителю структурного подразделения Министерства по туризму и народным художественным промыслам Республики Дагестан (далее - Министерство), в котором проходит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Заявление регистрируется в день его поступления Отделом кадров в </w:t>
      </w:r>
      <w:hyperlink w:history="0" w:anchor="P152" w:tooltip="ЖУРНАЛ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заявлений, по форме согласно приложению N 2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заявления с отметкой о регистрации выдается гражданскому служащему на руки под роспись в журнале регистрации заявлений.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Отдел кадров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подготовке мотивированного заключения Отдел кадров вправе проводить собеседование с гражданским служащим, представившим заявление, получать от него письменные пояснения.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Заявление и мотивированное заключение на него в течение семи рабочих дней после регистрации заявления направляются министру для принятия решения.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 результатам рассмотрения заявления и мотивированного заключения на него министр выносит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При необходимости в соответствии с решением министра до вынесения им одного из решений, предусмотренных </w:t>
      </w:r>
      <w:hyperlink w:history="0" w:anchor="P57" w:tooltip="10. По результатам рассмотрения заявления и мотивированного заключения на него министр выносит одно из следующих решений: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настоящего Положения, заявление и мотивированное заключение на него могут быть рассмотрены на заседании Комиссии Министерства по соблюдению требований к служебному поведению государственных гражданских служащих и урегулированию конфликта интересов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Отдел кадров в течение трех рабочих дней с момента принятия министром решения по результатам рассмотрения заявления, мотивированного заключения на него уведомляет гражданского служащего о решении, принятом министром.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порядке получения</w:t>
      </w:r>
    </w:p>
    <w:p>
      <w:pPr>
        <w:pStyle w:val="0"/>
        <w:jc w:val="right"/>
      </w:pPr>
      <w:r>
        <w:rPr>
          <w:sz w:val="20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0"/>
        </w:rPr>
        <w:t xml:space="preserve">Министерства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разрешения представителя нанимателя на участие</w:t>
      </w:r>
    </w:p>
    <w:p>
      <w:pPr>
        <w:pStyle w:val="0"/>
        <w:jc w:val="right"/>
      </w:pPr>
      <w:r>
        <w:rPr>
          <w:sz w:val="20"/>
        </w:rPr>
        <w:t xml:space="preserve">на безвозмездной основе в управлении</w:t>
      </w:r>
    </w:p>
    <w:p>
      <w:pPr>
        <w:pStyle w:val="0"/>
        <w:jc w:val="right"/>
      </w:pPr>
      <w:r>
        <w:rPr>
          <w:sz w:val="20"/>
        </w:rPr>
        <w:t xml:space="preserve">некоммерческими организациями,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5 февраля 2018 г. N 13/ОД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Министру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от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 должности)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</w:r>
    </w:p>
    <w:bookmarkStart w:id="88" w:name="P88"/>
    <w:bookmarkEnd w:id="8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разрешении на участие на безвозмездной основе в управлении</w:t>
      </w:r>
    </w:p>
    <w:p>
      <w:pPr>
        <w:pStyle w:val="1"/>
        <w:jc w:val="both"/>
      </w:pPr>
      <w:r>
        <w:rPr>
          <w:sz w:val="20"/>
        </w:rPr>
        <w:t xml:space="preserve">            некоммерческой организацией в качестве единоличного</w:t>
      </w:r>
    </w:p>
    <w:p>
      <w:pPr>
        <w:pStyle w:val="1"/>
        <w:jc w:val="both"/>
      </w:pPr>
      <w:r>
        <w:rPr>
          <w:sz w:val="20"/>
        </w:rPr>
        <w:t xml:space="preserve">               исполнительного органа или вхождения в состав</w:t>
      </w:r>
    </w:p>
    <w:p>
      <w:pPr>
        <w:pStyle w:val="1"/>
        <w:jc w:val="both"/>
      </w:pPr>
      <w:r>
        <w:rPr>
          <w:sz w:val="20"/>
        </w:rPr>
        <w:t xml:space="preserve">                    ее коллегиального органа 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с </w:t>
      </w:r>
      <w:hyperlink w:history="0" r:id="rId8" w:tooltip="Закон Республики Дагестан от 12.10.2005 N 32 (ред. от 29.12.2017) &quot;О государственной гражданской службе Республики Дагестан&quot; (принят Народным Собранием РД 29.09.2005) ------------ Недействующая редакция {КонсультантПлюс}">
        <w:r>
          <w:rPr>
            <w:sz w:val="20"/>
            <w:color w:val="0000ff"/>
          </w:rPr>
          <w:t xml:space="preserve">пунктом 3 части 1 статьи 15</w:t>
        </w:r>
      </w:hyperlink>
      <w:r>
        <w:rPr>
          <w:sz w:val="20"/>
        </w:rPr>
        <w:t xml:space="preserve"> Закона Республики Дагестан</w:t>
      </w:r>
    </w:p>
    <w:p>
      <w:pPr>
        <w:pStyle w:val="1"/>
        <w:jc w:val="both"/>
      </w:pPr>
      <w:r>
        <w:rPr>
          <w:sz w:val="20"/>
        </w:rPr>
        <w:t xml:space="preserve">от 12 октября 2005 г. N 32 "О государственной гражданской службе Республики</w:t>
      </w:r>
    </w:p>
    <w:p>
      <w:pPr>
        <w:pStyle w:val="1"/>
        <w:jc w:val="both"/>
      </w:pPr>
      <w:r>
        <w:rPr>
          <w:sz w:val="20"/>
        </w:rPr>
        <w:t xml:space="preserve">Дагестан"  прошу разрешить мне участие на безвозмездной основе в управлении</w:t>
      </w:r>
    </w:p>
    <w:p>
      <w:pPr>
        <w:pStyle w:val="1"/>
        <w:jc w:val="both"/>
      </w:pPr>
      <w:r>
        <w:rPr>
          <w:sz w:val="20"/>
        </w:rPr>
        <w:t xml:space="preserve">некоммерческой организацией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наименование некоммерческой организации, адрес, виды деятельности)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  качестве  единоличного  исполнительного  органа или члена коллегиального</w:t>
      </w:r>
    </w:p>
    <w:p>
      <w:pPr>
        <w:pStyle w:val="1"/>
        <w:jc w:val="both"/>
      </w:pPr>
      <w:r>
        <w:rPr>
          <w:sz w:val="20"/>
        </w:rPr>
        <w:t xml:space="preserve">органа управления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Выполнение  указанной  деятельности будет осуществляться в свободное от</w:t>
      </w:r>
    </w:p>
    <w:p>
      <w:pPr>
        <w:pStyle w:val="1"/>
        <w:jc w:val="both"/>
      </w:pPr>
      <w:r>
        <w:rPr>
          <w:sz w:val="20"/>
        </w:rPr>
        <w:t xml:space="preserve">службы  время  и не повлечет за собой возникновения конфликта интересов или</w:t>
      </w:r>
    </w:p>
    <w:p>
      <w:pPr>
        <w:pStyle w:val="1"/>
        <w:jc w:val="both"/>
      </w:pPr>
      <w:r>
        <w:rPr>
          <w:sz w:val="20"/>
        </w:rPr>
        <w:t xml:space="preserve">возможности  возникновения  конфликта  интересов при исполнении должностных</w:t>
      </w:r>
    </w:p>
    <w:p>
      <w:pPr>
        <w:pStyle w:val="1"/>
        <w:jc w:val="both"/>
      </w:pPr>
      <w:r>
        <w:rPr>
          <w:sz w:val="20"/>
        </w:rPr>
        <w:t xml:space="preserve">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___________________________ "__" _________ 20___ г.</w:t>
      </w:r>
    </w:p>
    <w:p>
      <w:pPr>
        <w:pStyle w:val="1"/>
        <w:jc w:val="both"/>
      </w:pPr>
      <w:r>
        <w:rPr>
          <w:sz w:val="20"/>
        </w:rPr>
        <w:t xml:space="preserve">    (подпись) 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Ознакомлен(а)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(мнение руководителя структурного подразделения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Министерства о наличии возможности возникновения конфликта интересов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при исполнении служебных обязанностей в случае участия гражданского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служащего Министерства на безвозмездной основе в управлении</w:t>
      </w:r>
    </w:p>
    <w:p>
      <w:pPr>
        <w:pStyle w:val="1"/>
        <w:jc w:val="both"/>
      </w:pPr>
      <w:r>
        <w:rPr>
          <w:sz w:val="20"/>
        </w:rPr>
        <w:t xml:space="preserve">    некоммерческой организацией в качестве единоличного исполнительного</w:t>
      </w:r>
    </w:p>
    <w:p>
      <w:pPr>
        <w:pStyle w:val="1"/>
        <w:jc w:val="both"/>
      </w:pPr>
      <w:r>
        <w:rPr>
          <w:sz w:val="20"/>
        </w:rPr>
        <w:t xml:space="preserve">    органа или вхождения в состав ее коллегиального органа 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   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должности, фамилия, имя, отчество          (подпись, дата)</w:t>
      </w:r>
    </w:p>
    <w:p>
      <w:pPr>
        <w:pStyle w:val="1"/>
        <w:jc w:val="both"/>
      </w:pPr>
      <w:r>
        <w:rPr>
          <w:sz w:val="20"/>
        </w:rPr>
        <w:t xml:space="preserve">руководителя структурного подразделения Министерства)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Регистрационной номер</w:t>
      </w:r>
    </w:p>
    <w:p>
      <w:pPr>
        <w:pStyle w:val="1"/>
        <w:jc w:val="both"/>
      </w:pPr>
      <w:r>
        <w:rPr>
          <w:sz w:val="20"/>
        </w:rPr>
        <w:t xml:space="preserve">в журнале регистрации заявлений           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регистрации заявления                "__" _________ 20___ г.</w:t>
      </w:r>
    </w:p>
    <w:p>
      <w:pPr>
        <w:pStyle w:val="1"/>
        <w:jc w:val="both"/>
      </w:pPr>
      <w:r>
        <w:rPr>
          <w:sz w:val="20"/>
        </w:rPr>
        <w:t xml:space="preserve">________________________________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(подпись лица,                       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зарегистрировавшего уведомление)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порядке получения</w:t>
      </w:r>
    </w:p>
    <w:p>
      <w:pPr>
        <w:pStyle w:val="0"/>
        <w:jc w:val="right"/>
      </w:pPr>
      <w:r>
        <w:rPr>
          <w:sz w:val="20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0"/>
        </w:rPr>
        <w:t xml:space="preserve">Министерства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разрешения представителя нанимателя на участие</w:t>
      </w:r>
    </w:p>
    <w:p>
      <w:pPr>
        <w:pStyle w:val="0"/>
        <w:jc w:val="right"/>
      </w:pPr>
      <w:r>
        <w:rPr>
          <w:sz w:val="20"/>
        </w:rPr>
        <w:t xml:space="preserve">на безвозмездной основе в управлении</w:t>
      </w:r>
    </w:p>
    <w:p>
      <w:pPr>
        <w:pStyle w:val="0"/>
        <w:jc w:val="right"/>
      </w:pPr>
      <w:r>
        <w:rPr>
          <w:sz w:val="20"/>
        </w:rPr>
        <w:t xml:space="preserve">некоммерческими организациями,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5 февраля 2018 г. N 13/ОД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152" w:name="P152"/>
    <w:bookmarkEnd w:id="152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РЕГИСТРАЦИИ ЗАЯВЛЕНИЙ О РАЗРЕШЕНИИ НА УЧАСТИЕ</w:t>
      </w:r>
    </w:p>
    <w:p>
      <w:pPr>
        <w:pStyle w:val="0"/>
        <w:jc w:val="center"/>
      </w:pPr>
      <w:r>
        <w:rPr>
          <w:sz w:val="20"/>
        </w:rPr>
        <w:t xml:space="preserve">НА БЕЗВОЗМЕЗДНОЙ ОСНОВЕ В УПРАВЛЕНИИ НЕКОММЕРЧЕСКИМИ</w:t>
      </w:r>
    </w:p>
    <w:p>
      <w:pPr>
        <w:pStyle w:val="0"/>
        <w:jc w:val="center"/>
      </w:pPr>
      <w:r>
        <w:rPr>
          <w:sz w:val="20"/>
        </w:rPr>
        <w:t xml:space="preserve">ОРГАНИЗАЦИЯМИ В КАЧЕСТВЕ ЕДИНОЛИЧНОГО ИСПОЛНИТЕЛЬНОГО ОРГАНА</w:t>
      </w:r>
    </w:p>
    <w:p>
      <w:pPr>
        <w:pStyle w:val="0"/>
        <w:jc w:val="center"/>
      </w:pPr>
      <w:r>
        <w:rPr>
          <w:sz w:val="20"/>
        </w:rPr>
        <w:t xml:space="preserve">ИЛИ ВХОЖДЕНИЯ В СОСТАВ ИХ КОЛЛЕГИАЛЬНЫХ ОРГАНОВ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247"/>
        <w:gridCol w:w="1247"/>
        <w:gridCol w:w="1134"/>
        <w:gridCol w:w="1417"/>
        <w:gridCol w:w="1417"/>
        <w:gridCol w:w="1417"/>
        <w:gridCol w:w="1247"/>
        <w:gridCol w:w="1247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регистрации заявления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Краткое содержание заявления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отчество, наименование должности лица, представившего заявление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отчество, наименование должности, подпись лица, принявшего заявление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получении копии заявления (копию получил, подпись лица, представившего заявление)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передаче заявления министру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принятом решении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9"/>
      <w:headerReference w:type="first" r:id="rId9"/>
      <w:footerReference w:type="default" r:id="rId10"/>
      <w:footerReference w:type="first" r:id="rId10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05.02.2018 N 13/ОД</w:t>
            <w:br/>
            <w:t>"Об утверждении Положения о порядке получения государственными гражданскими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05.02.2018 N 13/ОД</w:t>
            <w:br/>
            <w:t>"Об утверждении Положения о порядке получения государственными гражданскими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5113C65936AE54281E82912674535615E1B63700C6801128F776D6ECD798194F15E7DDD7CE880559C0D20E5A355E4545175A8679B25BB33455BB4JBhEL" TargetMode = "External"/>
	<Relationship Id="rId8" Type="http://schemas.openxmlformats.org/officeDocument/2006/relationships/hyperlink" Target="consultantplus://offline/ref=45113C65936AE54281E82912674535615E1B63700C6801128F776D6ECD798194F15E7DDD7CE880559C0D20E5A355E4545175A8679B25BB33455BB4JBhEL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05.02.2018 N 13/ОД
"Об утверждении Положения о порядке получения государственными гражданскими служащими Министерства по туризму и народным художественным промыслам Республики Дагестан разрешения представителя нанимателя на участие на безвозмездной основе в управлении некоммерческими организациями"
(Зарегистрировано в Минюсте РД 09.02.2018 N 4587)</dc:title>
  <dcterms:created xsi:type="dcterms:W3CDTF">2023-05-25T11:33:09Z</dcterms:created>
</cp:coreProperties>
</file>