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33" w:rsidRPr="00FC1171" w:rsidRDefault="006D2633" w:rsidP="006D2633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117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75C3A20" wp14:editId="082EB7C4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633" w:rsidRPr="00FC1171" w:rsidRDefault="006D2633" w:rsidP="006D2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2633" w:rsidRPr="00FC1171" w:rsidRDefault="006D2633" w:rsidP="006D26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  <w:r w:rsidRPr="00FC1171"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  <w:t>МИНИСТЕРСТВО ПО ТУРИЗМУ</w:t>
      </w:r>
    </w:p>
    <w:p w:rsidR="006D2633" w:rsidRPr="00FC1171" w:rsidRDefault="006D2633" w:rsidP="006D26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  <w:r w:rsidRPr="00FC1171"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  <w:t>И НАРОДНЫМ ХУДОЖЕСТВЕННЫМ ПРОМЫСЛАМ РЕСПУБЛИКИ ДАГЕСТАН</w:t>
      </w:r>
    </w:p>
    <w:p w:rsidR="006D2633" w:rsidRPr="00FC1171" w:rsidRDefault="006D2633" w:rsidP="006D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</w:p>
    <w:p w:rsidR="006D2633" w:rsidRPr="00FC1171" w:rsidRDefault="006D2633" w:rsidP="006D263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</w:pPr>
      <w:proofErr w:type="gramStart"/>
      <w:r w:rsidRPr="00FC1171"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  <w:t>П  Р</w:t>
      </w:r>
      <w:proofErr w:type="gramEnd"/>
      <w:r w:rsidRPr="00FC1171"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  <w:t xml:space="preserve">  И  К  А  З</w:t>
      </w:r>
    </w:p>
    <w:p w:rsidR="006D2633" w:rsidRPr="00FC1171" w:rsidRDefault="006D2633" w:rsidP="006D2633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:rsidR="006D2633" w:rsidRPr="00FC1171" w:rsidRDefault="006D2633" w:rsidP="006D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:rsidR="006D2633" w:rsidRDefault="006D2633" w:rsidP="006D2633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</w:t>
      </w:r>
      <w:proofErr w:type="gramStart"/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>«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» 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        2024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г.                                                                  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                   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>№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/ОД    </w:t>
      </w:r>
    </w:p>
    <w:p w:rsidR="006D2633" w:rsidRDefault="006D2633" w:rsidP="006D2633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:rsidR="006D2633" w:rsidRDefault="006D2633" w:rsidP="006D2633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:rsidR="006D2633" w:rsidRDefault="006D2633" w:rsidP="006D2633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:rsidR="006D2633" w:rsidRDefault="006D2633" w:rsidP="006D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 утверждении Порядка </w:t>
      </w:r>
    </w:p>
    <w:p w:rsidR="006D2633" w:rsidRPr="009252D7" w:rsidRDefault="006D2633" w:rsidP="006D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принятия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 и других организаций государственными гражданскими </w:t>
      </w:r>
      <w:bookmarkStart w:id="0" w:name="_Hlk157695034"/>
      <w:r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служащими Республики Дагестан, замещающими должности в Министерстве по туризму и народным художественным промыслам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Республики Дагестан</w:t>
      </w:r>
      <w:bookmarkEnd w:id="0"/>
    </w:p>
    <w:p w:rsidR="006D2633" w:rsidRDefault="006D2633" w:rsidP="006D26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2633" w:rsidRPr="0045635C" w:rsidRDefault="006D2633" w:rsidP="006D2633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-142" w:firstLine="852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обеспечения реализации </w:t>
      </w:r>
      <w:hyperlink r:id="rId5" w:history="1">
        <w:r w:rsidRPr="001F591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пункта 11 части 1 статьи 15</w:t>
        </w:r>
      </w:hyperlink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Республики 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гестан от 12 октября 2005 года № 32 «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государственной граждан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ской службе Республики Дагестан»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AB220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Собрание законодательства Республики Дагестан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AB2200">
        <w:rPr>
          <w:rFonts w:ascii="Times New Roman" w:eastAsiaTheme="minorHAnsi" w:hAnsi="Times New Roman" w:cs="Times New Roman"/>
          <w:sz w:val="28"/>
          <w:szCs w:val="28"/>
          <w:lang w:eastAsia="en-US"/>
        </w:rPr>
        <w:t>2005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№ 10, ст. 656;</w:t>
      </w:r>
      <w:r>
        <w:t xml:space="preserve"> </w:t>
      </w:r>
      <w:r w:rsidRPr="009252D7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интернет-портал правовой информации Республики Дагестан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2200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AB2200">
        <w:rPr>
          <w:rFonts w:ascii="Times New Roman" w:eastAsiaTheme="minorHAnsi" w:hAnsi="Times New Roman" w:cs="Times New Roman"/>
          <w:sz w:val="28"/>
          <w:szCs w:val="28"/>
          <w:u w:val="single"/>
          <w:lang w:val="en-US" w:eastAsia="en-US"/>
        </w:rPr>
        <w:t>www</w:t>
      </w:r>
      <w:r w:rsidRPr="00AB22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.pravo.e-dag.ru</w:t>
      </w:r>
      <w:r w:rsidRPr="00AB220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9252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2023, 28 декабря, </w:t>
      </w:r>
      <w:r w:rsidRPr="003A5E73">
        <w:rPr>
          <w:rFonts w:ascii="Times New Roman" w:eastAsiaTheme="minorHAnsi" w:hAnsi="Times New Roman" w:cs="Times New Roman"/>
          <w:sz w:val="28"/>
          <w:szCs w:val="28"/>
          <w:lang w:eastAsia="en-US"/>
        </w:rPr>
        <w:t>05004012681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), в соответствии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9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 </w:t>
      </w:r>
      <w:hyperlink r:id="rId6" w:history="1">
        <w:r w:rsidRPr="001F591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пунктом 3</w:t>
        </w:r>
      </w:hyperlink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 Главы Республики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Дагестан от 20 июня 2016 года № 198 «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Положения о порядке принятия лицами, замещающими отдельные государственные должности Республики Дагестан, отдельные должности государственной гражданской службы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Дагестан, почетных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специальных званий, наград и иных знаков отличия иностранных государств, международных организаций, политических партий, иных общественных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бъединений и других организаций»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(официальный интернет-портал правовой информации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3A5E73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www.pravo.gov.ru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), 2016, 23 июня № 0500201606230011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и во исполнение </w:t>
      </w:r>
      <w:hyperlink r:id="rId7" w:history="1">
        <w:r w:rsidRPr="001F591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постановления</w:t>
        </w:r>
      </w:hyperlink>
      <w:r w:rsidRPr="001F59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Правительства Республики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Дагестан от 1 ноября 2016 года № 320 «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принятия государственными гражданскими служащими Республики Дагестан, назначаемыми на должность и освобождаемыми от должности Правительством Республики Дагестан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почетных и специальных званий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лигиозных, и других организаций»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(официальный интернет-портал правовой информации (</w:t>
      </w:r>
      <w:r w:rsidRPr="003A5E73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www.pravo.gov.ru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2016, 07 ноября, № 0500201611070014) </w:t>
      </w:r>
      <w:r w:rsidRPr="0045635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приказываю:</w:t>
      </w:r>
    </w:p>
    <w:p w:rsidR="006D2633" w:rsidRPr="001F5918" w:rsidRDefault="006D2633" w:rsidP="006D2633">
      <w:pPr>
        <w:tabs>
          <w:tab w:val="left" w:pos="1560"/>
        </w:tabs>
        <w:autoSpaceDE w:val="0"/>
        <w:autoSpaceDN w:val="0"/>
        <w:adjustRightInd w:val="0"/>
        <w:spacing w:before="240"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Утвердить </w:t>
      </w:r>
      <w:hyperlink w:anchor="Par31" w:history="1">
        <w:r w:rsidRPr="001F591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Порядок</w:t>
        </w:r>
      </w:hyperlink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принятия почетных и специальных званий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нений, в том числе религиозных,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других организаций государственными гражданскими служащими </w:t>
      </w:r>
      <w:r w:rsidRPr="00674A4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Дагестан, замещающими должности в Министерстве по туризму и народным художественны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промыслам Республики Дагестан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- Порядок)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приложению.</w:t>
      </w:r>
    </w:p>
    <w:p w:rsidR="006D2633" w:rsidRPr="001F5918" w:rsidRDefault="006D2633" w:rsidP="006D263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финансов и государственной службы</w:t>
      </w:r>
      <w:r w:rsidRPr="002C31C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D2633" w:rsidRDefault="006D2633" w:rsidP="006D263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ознакомить с настоящим приказом госуд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арственных гражданских служащих </w:t>
      </w:r>
      <w:r w:rsidRPr="00CA32E0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Дагестан, замещающи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Pr="00CA32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должности в Министерстве по туризму и народным художественным промыслам Республики Дагестан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D2633" w:rsidRPr="001F5918" w:rsidRDefault="006D2633" w:rsidP="006D263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Pr="00CA32E0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Управлению административно-правового обеспечения и надзорной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D2633" w:rsidRPr="0019495A" w:rsidRDefault="006D2633" w:rsidP="006D263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разместить настоящий приказ на официальном сайте Министерства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туризму и народным художественным промыслам Республики</w:t>
      </w:r>
      <w:r w:rsidRPr="00194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Дагестан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в информационно-телекоммуникационной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«Интернет» </w:t>
      </w:r>
      <w:r w:rsidRPr="0019495A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DF2318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https://mintourismrd.ru</w:t>
      </w:r>
      <w:r w:rsidRPr="0019495A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6D2633" w:rsidRPr="001F5918" w:rsidRDefault="006D2633" w:rsidP="006D263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направить настоящий приказ на государственную регистрацию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Министерство юстиции Республики Дагестан, официальную копию приказа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Управление Министерства юстиции Российской Федерации по Республике Дагестан для включения в федеральный регистр </w:t>
      </w:r>
      <w:r w:rsidRPr="007F6ABF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нормативных правовых актов субъектов Российской Федерации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D2633" w:rsidRPr="001F5918" w:rsidRDefault="006D2633" w:rsidP="006D263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приказ вступает в силу в установленном законодательством порядке.</w:t>
      </w:r>
    </w:p>
    <w:p w:rsidR="006D2633" w:rsidRDefault="006D2633" w:rsidP="006D263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6D2633" w:rsidRDefault="006D2633" w:rsidP="006D263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2633" w:rsidRDefault="006D2633" w:rsidP="006D263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2633" w:rsidRDefault="006D2633" w:rsidP="006D263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2633" w:rsidRPr="001F5918" w:rsidRDefault="006D2633" w:rsidP="006D263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Министр                                                                                      Э.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Мерданов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D2633" w:rsidRPr="001F5918" w:rsidRDefault="006D2633" w:rsidP="006D2633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2633" w:rsidRPr="001F5918" w:rsidRDefault="006D2633" w:rsidP="006D2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0676" w:rsidRDefault="00FB0676"/>
    <w:p w:rsidR="006D2633" w:rsidRDefault="006D2633"/>
    <w:p w:rsidR="006D2633" w:rsidRDefault="006D2633"/>
    <w:p w:rsidR="006D2633" w:rsidRDefault="006D2633"/>
    <w:p w:rsidR="006D2633" w:rsidRDefault="006D2633"/>
    <w:p w:rsidR="006D2633" w:rsidRDefault="006D2633"/>
    <w:p w:rsidR="006D2633" w:rsidRDefault="006D2633"/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 Приказу Министерства по туризму 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народным художественным промыслам Республики Дагестан 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«____» __________ 2024 г.  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Порядок 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принятия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государственными гражданскими служащими Республики Дагестан, замещающими должности в Министерстве по туризму и народным художественным промыслам Республики Дагестан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 Настоящий Порядок устанавливает процедуру принятия государственными гражданскими служащими Министерства по туризму и народным художественным промыслам Республики Дагестан, назначаемыми на должность и освобождаемыми от должности министром по туризму и народным художественным промыслам Республики Дагестан (далее - Министр, гражданские служащие),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 входит взаимодействие с указанными объединениями и организациями, с учетом </w:t>
      </w:r>
      <w:hyperlink r:id="rId8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пункта 11 части 1 статьи 15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Закона Республики Дагестан от 12 октября 2005 года № 32 «О государственной гражданской службе Республики Дагестан».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2. Гражданский служащий принимает звания, награды с письменного разрешения Министра, на которого возложены полномочия представителя нанимателя по заключению служебных контрактов о прохождении государственной гражданской службы Республики Дагестан с гражданскими служащими в соответствии с </w:t>
      </w:r>
      <w:hyperlink r:id="rId9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Правительства Республики Дагестан от 02.03.2016 № 46 (ред. от 23.11.2021) «Вопросы Министерства по туризму и народным художественным промыслам Республики Дагестан», за исключением гражданских служащих Министерства по туризму и народным художественным промыслам Республики Дагестан, назначаемых на должность Правительством Республики Дагестан.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1" w:name="Par42"/>
      <w:bookmarkEnd w:id="1"/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3. Гражданский служащий, получивший звание, награду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звания, награды в течение 3 рабочих дней представляет представителю нанимателя </w:t>
      </w:r>
      <w:hyperlink w:anchor="Par80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ходатайство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 разрешении 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принятия звания, награды (далее - ходатайство), составленное </w:t>
      </w:r>
      <w:bookmarkStart w:id="2" w:name="_Hlk157695249"/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рекомендованному образцу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bookmarkEnd w:id="2"/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согласно приложению № 1 к настоящему Порядку.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Представитель нанимателя в месячный срок принимает решение по результатам рассмотрения ходатайства.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4. Гражданский служащий, отказавшийся от принятия звания, награды, в течение 3 рабочих дней представляет представителю нанимателя </w:t>
      </w:r>
      <w:hyperlink w:anchor="Par140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об отказе принятия звания, награды (далее - уведомление), составленное по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175A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рекомендованному образцу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согласно приложению № 2 к настоящему Порядку.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3" w:name="Par45"/>
      <w:bookmarkEnd w:id="3"/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5. Гражданский служащий, получивший звание, награду до принятия представителем нанимателя решения по результатам рассмотрения ходатайства, передает оригиналы документов к званию, нагрудный знак к званию (при наличии), награду и оригиналы документов к ней на ответственное хранение в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отдел финансов и государственной службы 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(далее -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 в течение 3 рабочих дней со дня их получения.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6. В случае, если во время служебной командировки гражданский служащий получил звание, награду либо отказался принять звание, награду, сроки представления ходатайства, уведомления, передачи оригиналов документов к званию, нагрудного знака к званию (при наличии), награды и оригиналов документов к ней, указанные в </w:t>
      </w:r>
      <w:hyperlink w:anchor="Par42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пунктах 3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- </w:t>
      </w:r>
      <w:hyperlink w:anchor="Par45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5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Порядка, исчисляются со дня возвращения гражданского служащего из служебной командировки.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7. В случае, если гражданский служащий по не зависящей от него причине не может представить ходатайство, уведомление, передать оригиналы документов к званию, нагрудный знак к званию (при наличии), награду и оригиналы документов к ней в сроки, указанные в </w:t>
      </w:r>
      <w:hyperlink w:anchor="Par42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пунктах 3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- </w:t>
      </w:r>
      <w:hyperlink w:anchor="Par45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5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Порядка, он обязан это сделать не позднее следующего рабочего дня после устранения такой причины.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8. В случае удовлетворения представителем нанимателя ходатайства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течение 10 рабочих дней передает гражданскому служащему находящиеся у него на ответственном хранении оригиналы документов к званию, нагрудный знак к званию (при наличии), награду и оригиналы документов к ней.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9. В случае отказа представителя нанимателя в удовлетворении ходатайства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течение 10 рабочих дней сообщает гражданскому служащему об отказе и направляет находящиеся у него на ответственном хранении оригиналы документов к званию, нагрудный знак к званию (при наличии),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:rsidR="006D2633" w:rsidRPr="008A17FC" w:rsidRDefault="006D2633" w:rsidP="006D2633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10. Обеспечение рассмотрения представителем нанимателя ходатайств, информирование гражданского служащего, представившего ходатайство, о решении, принятом представителем нанимателя по результатам рассмотрения ходатайства, а также учет уведомлений осуществляются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отделом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6D2633" w:rsidRPr="008A17FC" w:rsidRDefault="006D2633" w:rsidP="006D2633">
      <w:pPr>
        <w:spacing w:line="240" w:lineRule="auto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4309"/>
      </w:tblGrid>
      <w:tr w:rsidR="006D2633" w:rsidRPr="00542A8A" w:rsidTr="00684E0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Рекомендуемый образец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A8A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  <w:r w:rsidRPr="00542A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Порядку принятия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государственными гражданскими служащими Республики Дагестан, замещающими должности в Министерстве по туризму и народным художественным промыслам </w:t>
            </w:r>
          </w:p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A8A">
              <w:rPr>
                <w:rFonts w:ascii="Times New Roman" w:hAnsi="Times New Roman" w:cs="Times New Roman"/>
                <w:sz w:val="20"/>
                <w:szCs w:val="20"/>
              </w:rPr>
              <w:t>Республики Дагестан</w:t>
            </w:r>
          </w:p>
        </w:tc>
      </w:tr>
    </w:tbl>
    <w:p w:rsidR="006D2633" w:rsidRPr="00542A8A" w:rsidRDefault="006D2633" w:rsidP="006D2633">
      <w:pPr>
        <w:autoSpaceDE w:val="0"/>
        <w:autoSpaceDN w:val="0"/>
        <w:spacing w:before="360"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42A8A">
        <w:rPr>
          <w:rFonts w:ascii="Times New Roman" w:hAnsi="Times New Roman" w:cs="Times New Roman"/>
          <w:sz w:val="24"/>
          <w:szCs w:val="24"/>
        </w:rPr>
        <w:t>Представителю нанимателя</w:t>
      </w:r>
      <w:r w:rsidRPr="00542A8A">
        <w:rPr>
          <w:rFonts w:ascii="Times New Roman" w:hAnsi="Times New Roman" w:cs="Times New Roman"/>
          <w:sz w:val="24"/>
          <w:szCs w:val="24"/>
        </w:rPr>
        <w:br/>
        <w:t>(Министру по туризму и народным художественным промыслам Республики Дагестан)</w:t>
      </w:r>
    </w:p>
    <w:p w:rsidR="006D2633" w:rsidRPr="00542A8A" w:rsidRDefault="006D2633" w:rsidP="006D2633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6D2633" w:rsidRPr="00542A8A" w:rsidRDefault="006D2633" w:rsidP="006D263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42A8A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542A8A">
        <w:rPr>
          <w:rFonts w:ascii="Times New Roman" w:hAnsi="Times New Roman" w:cs="Times New Roman"/>
          <w:sz w:val="20"/>
          <w:szCs w:val="20"/>
        </w:rPr>
        <w:t>)</w:t>
      </w:r>
    </w:p>
    <w:p w:rsidR="006D2633" w:rsidRPr="00542A8A" w:rsidRDefault="006D2633" w:rsidP="006D2633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42A8A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6D2633" w:rsidRPr="00542A8A" w:rsidRDefault="006D2633" w:rsidP="006D263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864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42A8A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542A8A">
        <w:rPr>
          <w:rFonts w:ascii="Times New Roman" w:hAnsi="Times New Roman" w:cs="Times New Roman"/>
          <w:sz w:val="20"/>
          <w:szCs w:val="20"/>
        </w:rPr>
        <w:t>, замещаемая должность)</w:t>
      </w:r>
    </w:p>
    <w:p w:rsidR="006D2633" w:rsidRPr="00542A8A" w:rsidRDefault="006D2633" w:rsidP="006D2633">
      <w:pP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D2633" w:rsidRPr="00542A8A" w:rsidRDefault="006D2633" w:rsidP="006D2633">
      <w:pP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2A8A">
        <w:rPr>
          <w:rFonts w:ascii="Times New Roman" w:hAnsi="Times New Roman" w:cs="Times New Roman"/>
          <w:sz w:val="26"/>
          <w:szCs w:val="26"/>
        </w:rPr>
        <w:t>Ходатайство</w:t>
      </w:r>
      <w:r w:rsidRPr="00542A8A">
        <w:rPr>
          <w:rFonts w:ascii="Times New Roman" w:hAnsi="Times New Roman" w:cs="Times New Roman"/>
          <w:sz w:val="26"/>
          <w:szCs w:val="26"/>
        </w:rPr>
        <w:br/>
        <w:t>о разрешении принять почетное или специальное звание, награду</w:t>
      </w:r>
      <w:r w:rsidRPr="00542A8A">
        <w:rPr>
          <w:rFonts w:ascii="Times New Roman" w:hAnsi="Times New Roman" w:cs="Times New Roman"/>
          <w:sz w:val="26"/>
          <w:szCs w:val="26"/>
        </w:rPr>
        <w:br/>
        <w:t>или иной знак отличия иностранного государства, международной</w:t>
      </w:r>
      <w:r w:rsidRPr="00542A8A">
        <w:rPr>
          <w:rFonts w:ascii="Times New Roman" w:hAnsi="Times New Roman" w:cs="Times New Roman"/>
          <w:sz w:val="26"/>
          <w:szCs w:val="26"/>
        </w:rPr>
        <w:br/>
        <w:t>организации, политической партии, иного общественного объединения</w:t>
      </w:r>
      <w:r w:rsidRPr="00542A8A">
        <w:rPr>
          <w:rFonts w:ascii="Times New Roman" w:hAnsi="Times New Roman" w:cs="Times New Roman"/>
          <w:sz w:val="26"/>
          <w:szCs w:val="26"/>
        </w:rPr>
        <w:br/>
        <w:t>или другой организации</w:t>
      </w:r>
    </w:p>
    <w:p w:rsidR="006D2633" w:rsidRPr="00542A8A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A8A">
        <w:rPr>
          <w:rFonts w:ascii="Times New Roman" w:hAnsi="Times New Roman" w:cs="Times New Roman"/>
          <w:sz w:val="24"/>
          <w:szCs w:val="24"/>
        </w:rPr>
        <w:t xml:space="preserve">Прошу разрешить мне принять  </w:t>
      </w:r>
    </w:p>
    <w:p w:rsidR="006D2633" w:rsidRPr="00542A8A" w:rsidRDefault="006D2633" w:rsidP="006D263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85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 w:rsidR="006D2633" w:rsidRPr="00542A8A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33" w:rsidRPr="00542A8A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33" w:rsidRPr="00542A8A" w:rsidRDefault="006D2633" w:rsidP="006D263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(за какие заслуги присвоено и кем, за какие заслуги награжден(а) и кем)</w:t>
      </w:r>
    </w:p>
    <w:p w:rsidR="006D2633" w:rsidRPr="00542A8A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33" w:rsidRPr="00542A8A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33" w:rsidRPr="00542A8A" w:rsidRDefault="006D2633" w:rsidP="006D2633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(дата и место предстоящего вручения (состоявшегося вручения)</w:t>
      </w:r>
      <w:r w:rsidRPr="00542A8A">
        <w:rPr>
          <w:rFonts w:ascii="Times New Roman" w:hAnsi="Times New Roman" w:cs="Times New Roman"/>
          <w:sz w:val="20"/>
          <w:szCs w:val="20"/>
        </w:rPr>
        <w:br/>
        <w:t>документов к почетному или специальному званию, награды или иного знака отличия)</w:t>
      </w:r>
    </w:p>
    <w:p w:rsidR="006D2633" w:rsidRPr="00542A8A" w:rsidRDefault="006D2633" w:rsidP="006D263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8A">
        <w:rPr>
          <w:rFonts w:ascii="Times New Roman" w:hAnsi="Times New Roman" w:cs="Times New Roman"/>
          <w:sz w:val="24"/>
          <w:szCs w:val="24"/>
        </w:rPr>
        <w:t>Документы к почетному или специальному званию, награда и документы к ней, знак отличия и документы к нему (нужное подчеркнуть)</w:t>
      </w:r>
    </w:p>
    <w:p w:rsidR="006D2633" w:rsidRPr="00542A8A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33" w:rsidRPr="00542A8A" w:rsidRDefault="006D2633" w:rsidP="006D2633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(наименование документов к почетному или специальному званию, награде или иному знаку отличия)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418"/>
        <w:gridCol w:w="510"/>
        <w:gridCol w:w="397"/>
        <w:gridCol w:w="255"/>
        <w:gridCol w:w="2665"/>
        <w:gridCol w:w="397"/>
        <w:gridCol w:w="369"/>
        <w:gridCol w:w="340"/>
      </w:tblGrid>
      <w:tr w:rsidR="006D2633" w:rsidRPr="00542A8A" w:rsidTr="00684E0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сданы по акту приема-передачи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6D2633" w:rsidRPr="00542A8A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A8A">
        <w:rPr>
          <w:rFonts w:ascii="Times New Roman" w:hAnsi="Times New Roman" w:cs="Times New Roman"/>
          <w:sz w:val="24"/>
          <w:szCs w:val="24"/>
        </w:rPr>
        <w:t xml:space="preserve">в  </w:t>
      </w:r>
    </w:p>
    <w:p w:rsidR="006D2633" w:rsidRPr="00542A8A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33" w:rsidRPr="00542A8A" w:rsidRDefault="006D2633" w:rsidP="006D2633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210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(наименование кадрового подразделения)</w:t>
      </w:r>
    </w:p>
    <w:p w:rsidR="006D2633" w:rsidRPr="00542A8A" w:rsidRDefault="006D2633" w:rsidP="006D2633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21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01"/>
        <w:gridCol w:w="397"/>
        <w:gridCol w:w="369"/>
        <w:gridCol w:w="567"/>
        <w:gridCol w:w="1701"/>
        <w:gridCol w:w="85"/>
        <w:gridCol w:w="340"/>
        <w:gridCol w:w="3969"/>
      </w:tblGrid>
      <w:tr w:rsidR="006D2633" w:rsidRPr="00542A8A" w:rsidTr="006D2633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33" w:rsidRPr="00542A8A" w:rsidTr="006D2633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A8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542A8A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A8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6D2633" w:rsidRPr="00EA5BDD" w:rsidTr="006D2633"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Рекомендуемый образец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BDD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  <w:r w:rsidRPr="00EA5BD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Порядку принятия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государственными гражданскими служащими Республики Дагестан, замещающими должности в Министерстве по туризму и народным художественным промыслам </w:t>
            </w:r>
          </w:p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BD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Дагестан </w:t>
            </w:r>
          </w:p>
        </w:tc>
      </w:tr>
    </w:tbl>
    <w:p w:rsidR="006D2633" w:rsidRPr="00EA5BDD" w:rsidRDefault="006D2633" w:rsidP="006D2633">
      <w:pPr>
        <w:autoSpaceDE w:val="0"/>
        <w:autoSpaceDN w:val="0"/>
        <w:spacing w:before="360"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A5BDD">
        <w:rPr>
          <w:rFonts w:ascii="Times New Roman" w:hAnsi="Times New Roman" w:cs="Times New Roman"/>
          <w:sz w:val="24"/>
          <w:szCs w:val="24"/>
        </w:rPr>
        <w:t>Представителю нанимателя</w:t>
      </w:r>
      <w:r w:rsidRPr="00EA5BDD">
        <w:rPr>
          <w:rFonts w:ascii="Times New Roman" w:hAnsi="Times New Roman" w:cs="Times New Roman"/>
          <w:sz w:val="24"/>
          <w:szCs w:val="24"/>
        </w:rPr>
        <w:br/>
        <w:t>(Министру по туризму и народным художественным промыслам Республики Дагестан)</w:t>
      </w:r>
    </w:p>
    <w:p w:rsidR="006D2633" w:rsidRPr="00EA5BDD" w:rsidRDefault="006D2633" w:rsidP="006D2633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6D2633" w:rsidRPr="00EA5BDD" w:rsidRDefault="006D2633" w:rsidP="006D263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A5BD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EA5BDD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EA5BDD">
        <w:rPr>
          <w:rFonts w:ascii="Times New Roman" w:hAnsi="Times New Roman" w:cs="Times New Roman"/>
          <w:sz w:val="20"/>
          <w:szCs w:val="20"/>
        </w:rPr>
        <w:t>)</w:t>
      </w:r>
    </w:p>
    <w:p w:rsidR="006D2633" w:rsidRPr="00EA5BDD" w:rsidRDefault="006D2633" w:rsidP="006D2633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A5BDD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6D2633" w:rsidRPr="00EA5BDD" w:rsidRDefault="006D2633" w:rsidP="006D263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864"/>
        <w:jc w:val="center"/>
        <w:rPr>
          <w:rFonts w:ascii="Times New Roman" w:hAnsi="Times New Roman" w:cs="Times New Roman"/>
          <w:sz w:val="20"/>
          <w:szCs w:val="20"/>
        </w:rPr>
      </w:pPr>
      <w:r w:rsidRPr="00EA5BD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EA5BDD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EA5BDD">
        <w:rPr>
          <w:rFonts w:ascii="Times New Roman" w:hAnsi="Times New Roman" w:cs="Times New Roman"/>
          <w:sz w:val="20"/>
          <w:szCs w:val="20"/>
        </w:rPr>
        <w:t>, замещаемая должность)</w:t>
      </w:r>
    </w:p>
    <w:p w:rsidR="006D2633" w:rsidRPr="00EA5BDD" w:rsidRDefault="006D2633" w:rsidP="006D2633">
      <w:pP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D2633" w:rsidRPr="00EA5BDD" w:rsidRDefault="006D2633" w:rsidP="006D2633">
      <w:pP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5BDD">
        <w:rPr>
          <w:rFonts w:ascii="Times New Roman" w:hAnsi="Times New Roman" w:cs="Times New Roman"/>
          <w:sz w:val="26"/>
          <w:szCs w:val="26"/>
        </w:rPr>
        <w:t>Уведомление</w:t>
      </w:r>
      <w:r w:rsidRPr="00EA5BDD">
        <w:rPr>
          <w:rFonts w:ascii="Times New Roman" w:hAnsi="Times New Roman" w:cs="Times New Roman"/>
          <w:sz w:val="26"/>
          <w:szCs w:val="26"/>
        </w:rPr>
        <w:br/>
        <w:t>об отказе в получении почетного или специального звания, награды</w:t>
      </w:r>
      <w:r w:rsidRPr="00EA5BDD">
        <w:rPr>
          <w:rFonts w:ascii="Times New Roman" w:hAnsi="Times New Roman" w:cs="Times New Roman"/>
          <w:sz w:val="26"/>
          <w:szCs w:val="26"/>
        </w:rPr>
        <w:br/>
        <w:t>или иного знака отличия иностранного государства, международной</w:t>
      </w:r>
      <w:r w:rsidRPr="00EA5BDD">
        <w:rPr>
          <w:rFonts w:ascii="Times New Roman" w:hAnsi="Times New Roman" w:cs="Times New Roman"/>
          <w:sz w:val="26"/>
          <w:szCs w:val="26"/>
        </w:rPr>
        <w:br/>
        <w:t>организации, политической партии, иного общественного объединения</w:t>
      </w:r>
      <w:r w:rsidRPr="00EA5BDD">
        <w:rPr>
          <w:rFonts w:ascii="Times New Roman" w:hAnsi="Times New Roman" w:cs="Times New Roman"/>
          <w:sz w:val="26"/>
          <w:szCs w:val="26"/>
        </w:rPr>
        <w:br/>
        <w:t>или другой организации</w:t>
      </w:r>
    </w:p>
    <w:p w:rsidR="006D2633" w:rsidRPr="00EA5BDD" w:rsidRDefault="006D2633" w:rsidP="006D2633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5BDD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отказаться от получения</w:t>
      </w:r>
    </w:p>
    <w:p w:rsidR="006D2633" w:rsidRPr="00EA5BDD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33" w:rsidRPr="00EA5BDD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33" w:rsidRPr="00EA5BDD" w:rsidRDefault="006D2633" w:rsidP="006D263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5BDD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 w:rsidR="006D2633" w:rsidRPr="00EA5BDD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33" w:rsidRPr="00EA5BDD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33" w:rsidRPr="00EA5BDD" w:rsidRDefault="006D2633" w:rsidP="006D2633">
      <w:pPr>
        <w:pBdr>
          <w:top w:val="single" w:sz="4" w:space="1" w:color="auto"/>
        </w:pBdr>
        <w:autoSpaceDE w:val="0"/>
        <w:autoSpaceDN w:val="0"/>
        <w:spacing w:after="9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5BDD">
        <w:rPr>
          <w:rFonts w:ascii="Times New Roman" w:hAnsi="Times New Roman" w:cs="Times New Roman"/>
          <w:sz w:val="20"/>
          <w:szCs w:val="20"/>
        </w:rPr>
        <w:t>(за какие заслуги присвоено и кем, за какие заслуги награжден(а) и кем)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01"/>
        <w:gridCol w:w="397"/>
        <w:gridCol w:w="369"/>
        <w:gridCol w:w="567"/>
        <w:gridCol w:w="1701"/>
        <w:gridCol w:w="425"/>
        <w:gridCol w:w="3969"/>
      </w:tblGrid>
      <w:tr w:rsidR="006D2633" w:rsidRPr="00EA5BDD" w:rsidTr="00684E06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BD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B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A5B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33" w:rsidRPr="00EA5BDD" w:rsidTr="00684E06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BD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2633" w:rsidRPr="00EA5BDD" w:rsidRDefault="006D2633" w:rsidP="00684E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BDD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D2633" w:rsidRPr="00EA5BDD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2633" w:rsidRDefault="006D2633" w:rsidP="006D2633"/>
    <w:p w:rsidR="006D2633" w:rsidRPr="00542A8A" w:rsidRDefault="006D2633" w:rsidP="006D263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GoBack"/>
      <w:bookmarkEnd w:id="4"/>
    </w:p>
    <w:p w:rsidR="006D2633" w:rsidRPr="00542A8A" w:rsidRDefault="006D2633" w:rsidP="006D2633"/>
    <w:p w:rsidR="006D2633" w:rsidRDefault="006D2633"/>
    <w:sectPr w:rsidR="006D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B"/>
    <w:rsid w:val="006D2633"/>
    <w:rsid w:val="007E158B"/>
    <w:rsid w:val="00FB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09BD"/>
  <w15:chartTrackingRefBased/>
  <w15:docId w15:val="{D24A4839-9DDD-4C97-B168-383DAFD0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6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DF021C0A10496949D6FC64B3B57A9C2474C6DCC15BCC1BC07C04D908137BF4AD72D04A90F356DF357F892E082E13D4FCD5ED39F11B735F93D1B4cDMF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DF021C0A10496949D6FC64B3B57A9C2474C6DCC751C41CC17C04D908137BF4AD72D05890AB5ADD32608C281D784292cAMB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DF021C0A10496949D6FC64B3B57A9C2474C6DCC750CA19C77C04D908137BF4AD72D04A90F356DF357E8D21082E13D4FCD5ED39F11B735F93D1B4cDMF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8DF021C0A10496949D6FC64B3B57A9C2474C6DCC15BCC1BC07C04D908137BF4AD72D04A90F356DF357F892E082E13D4FCD5ED39F11B735F93D1B4cDMFP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48DF021C0A10496949D6FC64B3B57A9C2474C6DCC15ACA15C07C04D908137BF4AD72D05890AB5ADD32608C281D784292cAM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1894</Words>
  <Characters>10798</Characters>
  <Application>Microsoft Office Word</Application>
  <DocSecurity>0</DocSecurity>
  <Lines>89</Lines>
  <Paragraphs>25</Paragraphs>
  <ScaleCrop>false</ScaleCrop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2024-03-27T07:59:00Z</dcterms:created>
  <dcterms:modified xsi:type="dcterms:W3CDTF">2024-03-27T08:01:00Z</dcterms:modified>
</cp:coreProperties>
</file>